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51" w:rsidRPr="00DB5382" w:rsidRDefault="003F5051" w:rsidP="000F1937">
      <w:pPr>
        <w:pStyle w:val="En-tte"/>
        <w:jc w:val="both"/>
        <w:rPr>
          <w:rFonts w:ascii="Times New Roman" w:hAnsi="Times New Roman"/>
          <w:lang w:val="en-GB"/>
        </w:rPr>
      </w:pPr>
      <w:r w:rsidRPr="00DB5382">
        <w:rPr>
          <w:rFonts w:ascii="Times New Roman" w:hAnsi="Times New Roman"/>
          <w:noProof/>
          <w:lang w:eastAsia="fr-FR"/>
        </w:rPr>
        <w:drawing>
          <wp:inline distT="0" distB="0" distL="0" distR="0">
            <wp:extent cx="6057900" cy="704850"/>
            <wp:effectExtent l="25400" t="0" r="0" b="0"/>
            <wp:docPr id="2" name="Image 11" descr="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aut"/>
                    <pic:cNvPicPr>
                      <a:picLocks noChangeAspect="1" noChangeArrowheads="1"/>
                    </pic:cNvPicPr>
                  </pic:nvPicPr>
                  <pic:blipFill>
                    <a:blip r:embed="rId4"/>
                    <a:srcRect/>
                    <a:stretch>
                      <a:fillRect/>
                    </a:stretch>
                  </pic:blipFill>
                  <pic:spPr bwMode="auto">
                    <a:xfrm>
                      <a:off x="0" y="0"/>
                      <a:ext cx="6057900" cy="704850"/>
                    </a:xfrm>
                    <a:prstGeom prst="rect">
                      <a:avLst/>
                    </a:prstGeom>
                    <a:noFill/>
                    <a:ln w="9525">
                      <a:noFill/>
                      <a:miter lim="800000"/>
                      <a:headEnd/>
                      <a:tailEnd/>
                    </a:ln>
                  </pic:spPr>
                </pic:pic>
              </a:graphicData>
            </a:graphic>
          </wp:inline>
        </w:drawing>
      </w:r>
    </w:p>
    <w:tbl>
      <w:tblPr>
        <w:tblW w:w="0" w:type="auto"/>
        <w:tblLook w:val="01E0"/>
      </w:tblPr>
      <w:tblGrid>
        <w:gridCol w:w="4294"/>
        <w:gridCol w:w="4382"/>
      </w:tblGrid>
      <w:tr w:rsidR="003F5051" w:rsidRPr="00DB5382">
        <w:trPr>
          <w:trHeight w:val="1418"/>
        </w:trPr>
        <w:tc>
          <w:tcPr>
            <w:tcW w:w="4294" w:type="dxa"/>
          </w:tcPr>
          <w:p w:rsidR="003F5051" w:rsidRPr="00DB5382" w:rsidRDefault="003F5051" w:rsidP="000F1937">
            <w:pPr>
              <w:pStyle w:val="HeaderAdresse"/>
              <w:rPr>
                <w:rFonts w:ascii="Times New Roman" w:hAnsi="Times New Roman"/>
                <w:b/>
                <w:sz w:val="16"/>
                <w:lang w:val="en-GB"/>
              </w:rPr>
            </w:pPr>
            <w:r w:rsidRPr="00DB5382">
              <w:rPr>
                <w:rFonts w:ascii="Times New Roman" w:hAnsi="Times New Roman"/>
                <w:b/>
                <w:sz w:val="16"/>
                <w:lang w:val="en-GB"/>
              </w:rPr>
              <w:t>DEPARTEMENT DES RELATIONS EXTERIEURES</w:t>
            </w:r>
          </w:p>
          <w:p w:rsidR="003F5051" w:rsidRPr="00DB5382" w:rsidRDefault="003F5051" w:rsidP="000F1937">
            <w:pPr>
              <w:pStyle w:val="HeaderAdresse"/>
              <w:rPr>
                <w:rFonts w:ascii="Times New Roman" w:hAnsi="Times New Roman"/>
                <w:b/>
                <w:sz w:val="16"/>
                <w:lang w:val="en-GB"/>
              </w:rPr>
            </w:pPr>
            <w:r w:rsidRPr="00DB5382">
              <w:rPr>
                <w:rFonts w:ascii="Times New Roman" w:hAnsi="Times New Roman"/>
                <w:b/>
                <w:sz w:val="16"/>
                <w:lang w:val="en-GB"/>
              </w:rPr>
              <w:t xml:space="preserve">Communication </w:t>
            </w:r>
            <w:proofErr w:type="spellStart"/>
            <w:r w:rsidRPr="00DB5382">
              <w:rPr>
                <w:rFonts w:ascii="Times New Roman" w:hAnsi="Times New Roman"/>
                <w:b/>
                <w:sz w:val="16"/>
                <w:lang w:val="en-GB"/>
              </w:rPr>
              <w:t>Recherche</w:t>
            </w:r>
            <w:proofErr w:type="spellEnd"/>
          </w:p>
          <w:p w:rsidR="003F5051" w:rsidRPr="00DB5382" w:rsidRDefault="003F5051" w:rsidP="000F1937">
            <w:pPr>
              <w:pStyle w:val="HeaderAdresse"/>
              <w:rPr>
                <w:rFonts w:ascii="Times New Roman" w:hAnsi="Times New Roman"/>
                <w:sz w:val="16"/>
                <w:lang w:val="en-GB"/>
              </w:rPr>
            </w:pPr>
          </w:p>
          <w:p w:rsidR="003F5051" w:rsidRPr="00DB5382" w:rsidRDefault="003F5051" w:rsidP="000F1937">
            <w:pPr>
              <w:pStyle w:val="HeaderAdresse"/>
              <w:rPr>
                <w:rFonts w:ascii="Times New Roman" w:hAnsi="Times New Roman"/>
                <w:sz w:val="16"/>
                <w:lang w:val="en-GB"/>
              </w:rPr>
            </w:pPr>
            <w:proofErr w:type="spellStart"/>
            <w:r w:rsidRPr="00DB5382">
              <w:rPr>
                <w:rFonts w:ascii="Times New Roman" w:hAnsi="Times New Roman"/>
                <w:sz w:val="16"/>
                <w:lang w:val="en-GB"/>
              </w:rPr>
              <w:t>Aéropole</w:t>
            </w:r>
            <w:proofErr w:type="spellEnd"/>
            <w:r w:rsidRPr="00DB5382">
              <w:rPr>
                <w:rFonts w:ascii="Times New Roman" w:hAnsi="Times New Roman"/>
                <w:sz w:val="16"/>
                <w:lang w:val="en-GB"/>
              </w:rPr>
              <w:t xml:space="preserve"> de Charleroi</w:t>
            </w:r>
          </w:p>
          <w:p w:rsidR="003F5051" w:rsidRPr="00DB5382" w:rsidRDefault="003F5051" w:rsidP="000F1937">
            <w:pPr>
              <w:pStyle w:val="HeaderAdresse"/>
              <w:rPr>
                <w:rFonts w:ascii="Times New Roman" w:hAnsi="Times New Roman"/>
                <w:sz w:val="16"/>
                <w:lang w:val="en-GB"/>
              </w:rPr>
            </w:pPr>
            <w:r w:rsidRPr="00DB5382">
              <w:rPr>
                <w:rFonts w:ascii="Times New Roman" w:hAnsi="Times New Roman"/>
                <w:sz w:val="16"/>
                <w:lang w:val="en-GB"/>
              </w:rPr>
              <w:t xml:space="preserve">Av. </w:t>
            </w:r>
            <w:proofErr w:type="spellStart"/>
            <w:r w:rsidRPr="00DB5382">
              <w:rPr>
                <w:rFonts w:ascii="Times New Roman" w:hAnsi="Times New Roman"/>
                <w:sz w:val="16"/>
                <w:lang w:val="en-GB"/>
              </w:rPr>
              <w:t>Lemaître</w:t>
            </w:r>
            <w:proofErr w:type="spellEnd"/>
            <w:r w:rsidRPr="00DB5382">
              <w:rPr>
                <w:rFonts w:ascii="Times New Roman" w:hAnsi="Times New Roman"/>
                <w:sz w:val="16"/>
                <w:lang w:val="en-GB"/>
              </w:rPr>
              <w:t xml:space="preserve"> 19 – 6041 Charleroi</w:t>
            </w:r>
          </w:p>
          <w:p w:rsidR="003F5051" w:rsidRPr="00DB5382" w:rsidRDefault="003F5051" w:rsidP="000F1937">
            <w:pPr>
              <w:pStyle w:val="HeaderAdresse"/>
              <w:rPr>
                <w:rFonts w:ascii="Times New Roman" w:hAnsi="Times New Roman"/>
                <w:sz w:val="16"/>
                <w:lang w:val="en-GB"/>
              </w:rPr>
            </w:pPr>
            <w:r w:rsidRPr="00DB5382">
              <w:rPr>
                <w:rFonts w:ascii="Times New Roman" w:hAnsi="Times New Roman"/>
                <w:b/>
                <w:sz w:val="16"/>
                <w:lang w:val="en-GB"/>
              </w:rPr>
              <w:t xml:space="preserve">Nathalie </w:t>
            </w:r>
            <w:proofErr w:type="spellStart"/>
            <w:r w:rsidRPr="00DB5382">
              <w:rPr>
                <w:rFonts w:ascii="Times New Roman" w:hAnsi="Times New Roman"/>
                <w:b/>
                <w:sz w:val="16"/>
                <w:lang w:val="en-GB"/>
              </w:rPr>
              <w:t>Gobbe</w:t>
            </w:r>
            <w:proofErr w:type="spellEnd"/>
            <w:r w:rsidRPr="00DB5382">
              <w:rPr>
                <w:rFonts w:ascii="Times New Roman" w:hAnsi="Times New Roman"/>
                <w:b/>
                <w:sz w:val="16"/>
                <w:lang w:val="en-GB"/>
              </w:rPr>
              <w:t>, T</w:t>
            </w:r>
            <w:r w:rsidRPr="00DB5382">
              <w:rPr>
                <w:rFonts w:ascii="Times New Roman" w:hAnsi="Times New Roman"/>
                <w:sz w:val="16"/>
                <w:lang w:val="en-GB"/>
              </w:rPr>
              <w:t xml:space="preserve"> +32 (</w:t>
            </w:r>
            <w:proofErr w:type="gramStart"/>
            <w:r w:rsidRPr="00DB5382">
              <w:rPr>
                <w:rFonts w:ascii="Times New Roman" w:hAnsi="Times New Roman"/>
                <w:sz w:val="16"/>
                <w:lang w:val="en-GB"/>
              </w:rPr>
              <w:t>0)71</w:t>
            </w:r>
            <w:proofErr w:type="gramEnd"/>
            <w:r w:rsidRPr="00DB5382">
              <w:rPr>
                <w:rFonts w:ascii="Times New Roman" w:hAnsi="Times New Roman"/>
                <w:sz w:val="16"/>
                <w:lang w:val="en-GB"/>
              </w:rPr>
              <w:t xml:space="preserve"> 60 02 06, +32 (0)474 84 23 02, </w:t>
            </w:r>
          </w:p>
          <w:p w:rsidR="003F5051" w:rsidRPr="00DB5382" w:rsidRDefault="003F5051" w:rsidP="000F1937">
            <w:pPr>
              <w:pStyle w:val="HeaderAdresse"/>
              <w:rPr>
                <w:rFonts w:ascii="Times New Roman" w:hAnsi="Times New Roman"/>
                <w:sz w:val="16"/>
                <w:lang w:val="en-GB"/>
              </w:rPr>
            </w:pPr>
            <w:r w:rsidRPr="00DB5382">
              <w:rPr>
                <w:rFonts w:ascii="Times New Roman" w:hAnsi="Times New Roman"/>
                <w:b/>
                <w:sz w:val="16"/>
                <w:lang w:val="en-GB"/>
              </w:rPr>
              <w:t xml:space="preserve">M </w:t>
            </w:r>
            <w:proofErr w:type="spellStart"/>
            <w:r w:rsidRPr="00DB5382">
              <w:rPr>
                <w:rFonts w:ascii="Times New Roman" w:hAnsi="Times New Roman"/>
                <w:sz w:val="16"/>
                <w:lang w:val="en-GB"/>
              </w:rPr>
              <w:t>ngobbe@ulb.ac.be</w:t>
            </w:r>
            <w:proofErr w:type="spellEnd"/>
          </w:p>
          <w:p w:rsidR="003F5051" w:rsidRPr="00DB5382" w:rsidRDefault="003F5051" w:rsidP="000F1937">
            <w:pPr>
              <w:pStyle w:val="HeaderAdresse"/>
              <w:rPr>
                <w:rFonts w:ascii="Times New Roman" w:hAnsi="Times New Roman"/>
                <w:sz w:val="16"/>
                <w:lang w:val="en-GB"/>
              </w:rPr>
            </w:pPr>
            <w:r w:rsidRPr="00DB5382">
              <w:rPr>
                <w:rFonts w:ascii="Times New Roman" w:hAnsi="Times New Roman"/>
                <w:b/>
                <w:sz w:val="16"/>
                <w:lang w:val="en-GB"/>
              </w:rPr>
              <w:t xml:space="preserve">Nancy </w:t>
            </w:r>
            <w:proofErr w:type="spellStart"/>
            <w:r w:rsidRPr="00DB5382">
              <w:rPr>
                <w:rFonts w:ascii="Times New Roman" w:hAnsi="Times New Roman"/>
                <w:b/>
                <w:sz w:val="16"/>
                <w:lang w:val="en-GB"/>
              </w:rPr>
              <w:t>Dath</w:t>
            </w:r>
            <w:proofErr w:type="spellEnd"/>
            <w:r w:rsidRPr="00DB5382">
              <w:rPr>
                <w:rFonts w:ascii="Times New Roman" w:hAnsi="Times New Roman"/>
                <w:b/>
                <w:sz w:val="16"/>
                <w:lang w:val="en-GB"/>
              </w:rPr>
              <w:t xml:space="preserve">, T </w:t>
            </w:r>
            <w:r w:rsidRPr="00DB5382">
              <w:rPr>
                <w:rFonts w:ascii="Times New Roman" w:hAnsi="Times New Roman"/>
                <w:sz w:val="16"/>
                <w:lang w:val="en-GB"/>
              </w:rPr>
              <w:t>+32 (</w:t>
            </w:r>
            <w:proofErr w:type="gramStart"/>
            <w:r w:rsidRPr="00DB5382">
              <w:rPr>
                <w:rFonts w:ascii="Times New Roman" w:hAnsi="Times New Roman"/>
                <w:sz w:val="16"/>
                <w:lang w:val="en-GB"/>
              </w:rPr>
              <w:t>0)71</w:t>
            </w:r>
            <w:proofErr w:type="gramEnd"/>
            <w:r w:rsidRPr="00DB5382">
              <w:rPr>
                <w:rFonts w:ascii="Times New Roman" w:hAnsi="Times New Roman"/>
                <w:sz w:val="16"/>
                <w:lang w:val="en-GB"/>
              </w:rPr>
              <w:t xml:space="preserve"> 60 02 03</w:t>
            </w:r>
            <w:r w:rsidRPr="00DB5382">
              <w:rPr>
                <w:rFonts w:ascii="Times New Roman" w:hAnsi="Times New Roman"/>
                <w:b/>
                <w:sz w:val="16"/>
                <w:lang w:val="en-GB"/>
              </w:rPr>
              <w:t xml:space="preserve">, M </w:t>
            </w:r>
            <w:proofErr w:type="spellStart"/>
            <w:r w:rsidRPr="00DB5382">
              <w:rPr>
                <w:rFonts w:ascii="Times New Roman" w:hAnsi="Times New Roman"/>
                <w:sz w:val="16"/>
                <w:lang w:val="en-GB"/>
              </w:rPr>
              <w:t>ndath@ulb.ac.be</w:t>
            </w:r>
            <w:proofErr w:type="spellEnd"/>
            <w:r w:rsidRPr="00DB5382">
              <w:rPr>
                <w:rFonts w:ascii="Times New Roman" w:hAnsi="Times New Roman"/>
                <w:sz w:val="16"/>
                <w:lang w:val="en-GB"/>
              </w:rPr>
              <w:t xml:space="preserve"> </w:t>
            </w:r>
          </w:p>
          <w:p w:rsidR="003F5051" w:rsidRPr="00DB5382" w:rsidRDefault="003F5051" w:rsidP="000F1937">
            <w:pPr>
              <w:pStyle w:val="HeaderAdresse"/>
              <w:rPr>
                <w:rFonts w:ascii="Times New Roman" w:hAnsi="Times New Roman"/>
                <w:sz w:val="24"/>
                <w:lang w:val="en-GB"/>
              </w:rPr>
            </w:pPr>
          </w:p>
        </w:tc>
        <w:tc>
          <w:tcPr>
            <w:tcW w:w="4382" w:type="dxa"/>
          </w:tcPr>
          <w:p w:rsidR="003F5051" w:rsidRPr="00DB5382" w:rsidRDefault="003F5051" w:rsidP="000F1937">
            <w:pPr>
              <w:pStyle w:val="En-tte"/>
              <w:jc w:val="both"/>
              <w:rPr>
                <w:rFonts w:ascii="Times New Roman" w:hAnsi="Times New Roman"/>
                <w:lang w:val="en-GB"/>
              </w:rPr>
            </w:pPr>
          </w:p>
        </w:tc>
      </w:tr>
    </w:tbl>
    <w:p w:rsidR="003F5051" w:rsidRPr="00DB5382" w:rsidRDefault="003F5051" w:rsidP="000F1937">
      <w:pPr>
        <w:jc w:val="both"/>
        <w:rPr>
          <w:sz w:val="24"/>
          <w:lang w:val="en-GB"/>
        </w:rPr>
      </w:pPr>
    </w:p>
    <w:p w:rsidR="003F5051" w:rsidRPr="00DB5382" w:rsidRDefault="003F5051" w:rsidP="000F1937">
      <w:pPr>
        <w:jc w:val="both"/>
        <w:rPr>
          <w:sz w:val="24"/>
          <w:lang w:val="en-GB"/>
        </w:rPr>
      </w:pPr>
    </w:p>
    <w:p w:rsidR="003F5051" w:rsidRPr="00DB5382" w:rsidRDefault="003F5051" w:rsidP="000F1937">
      <w:pPr>
        <w:pBdr>
          <w:bottom w:val="single" w:sz="4" w:space="1" w:color="auto"/>
        </w:pBdr>
        <w:jc w:val="both"/>
        <w:rPr>
          <w:b/>
          <w:smallCaps/>
          <w:sz w:val="24"/>
          <w:szCs w:val="28"/>
          <w:lang w:val="en-GB"/>
        </w:rPr>
      </w:pPr>
      <w:r w:rsidRPr="00DB5382">
        <w:rPr>
          <w:b/>
          <w:smallCaps/>
          <w:sz w:val="24"/>
          <w:szCs w:val="28"/>
          <w:lang w:val="en-GB"/>
        </w:rPr>
        <w:t>Press Release</w:t>
      </w:r>
    </w:p>
    <w:p w:rsidR="003F5051" w:rsidRPr="00DB5382" w:rsidRDefault="003F5051" w:rsidP="000F1937">
      <w:pPr>
        <w:jc w:val="both"/>
        <w:rPr>
          <w:sz w:val="24"/>
          <w:lang w:val="en-GB"/>
        </w:rPr>
      </w:pP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p>
    <w:p w:rsidR="003F5051" w:rsidRPr="00DB5382" w:rsidRDefault="003F5051" w:rsidP="000F1937">
      <w:pPr>
        <w:jc w:val="both"/>
        <w:rPr>
          <w:sz w:val="24"/>
          <w:lang w:val="en-GB"/>
        </w:rPr>
      </w:pP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r>
      <w:r w:rsidRPr="00DB5382">
        <w:rPr>
          <w:sz w:val="24"/>
          <w:lang w:val="en-GB"/>
        </w:rPr>
        <w:tab/>
        <w:t xml:space="preserve">Brussels, </w:t>
      </w:r>
      <w:r w:rsidR="00186F89">
        <w:rPr>
          <w:sz w:val="24"/>
          <w:lang w:val="en-GB"/>
        </w:rPr>
        <w:t>August</w:t>
      </w:r>
      <w:r w:rsidRPr="00DB5382">
        <w:rPr>
          <w:sz w:val="24"/>
          <w:lang w:val="en-GB"/>
        </w:rPr>
        <w:t xml:space="preserve"> </w:t>
      </w:r>
      <w:r w:rsidR="00186F89">
        <w:rPr>
          <w:sz w:val="24"/>
          <w:lang w:val="en-GB"/>
        </w:rPr>
        <w:t>25</w:t>
      </w:r>
      <w:r w:rsidRPr="00DB5382">
        <w:rPr>
          <w:sz w:val="24"/>
          <w:lang w:val="en-GB"/>
        </w:rPr>
        <w:t>th 2012</w:t>
      </w:r>
    </w:p>
    <w:p w:rsidR="003F5051" w:rsidRPr="00DB5382" w:rsidRDefault="003F5051" w:rsidP="000F1937">
      <w:pPr>
        <w:jc w:val="both"/>
        <w:rPr>
          <w:sz w:val="24"/>
          <w:lang w:val="en-GB"/>
        </w:rPr>
      </w:pPr>
    </w:p>
    <w:p w:rsidR="003F5051" w:rsidRPr="00DB5382" w:rsidRDefault="003F5051" w:rsidP="000F1937">
      <w:pPr>
        <w:jc w:val="both"/>
        <w:rPr>
          <w:sz w:val="24"/>
          <w:lang w:val="en-GB"/>
        </w:rPr>
      </w:pPr>
    </w:p>
    <w:p w:rsidR="003F5051" w:rsidRPr="00DB5382" w:rsidRDefault="003F5051" w:rsidP="000F1937">
      <w:pPr>
        <w:jc w:val="both"/>
        <w:rPr>
          <w:b/>
          <w:sz w:val="24"/>
          <w:lang w:val="en-GB"/>
        </w:rPr>
      </w:pPr>
      <w:r w:rsidRPr="00DB5382">
        <w:rPr>
          <w:b/>
          <w:sz w:val="24"/>
          <w:lang w:val="en-GB"/>
        </w:rPr>
        <w:t xml:space="preserve">EMBARGO until </w:t>
      </w:r>
      <w:r w:rsidR="004C44FB">
        <w:rPr>
          <w:b/>
          <w:sz w:val="24"/>
          <w:lang w:val="en-GB"/>
        </w:rPr>
        <w:t>September 2nd</w:t>
      </w:r>
      <w:r w:rsidRPr="00DB5382">
        <w:rPr>
          <w:b/>
          <w:sz w:val="24"/>
          <w:lang w:val="en-GB"/>
        </w:rPr>
        <w:t xml:space="preserve"> 2012-</w:t>
      </w:r>
      <w:r w:rsidRPr="00DB5382">
        <w:rPr>
          <w:rFonts w:eastAsia="Cambria" w:cs="Arial"/>
          <w:b/>
          <w:bCs/>
          <w:sz w:val="24"/>
          <w:szCs w:val="26"/>
          <w:lang w:val="en-GB"/>
        </w:rPr>
        <w:t>1800 London time / 1300 US Eastern Time</w:t>
      </w:r>
    </w:p>
    <w:p w:rsidR="003F5051" w:rsidRDefault="003F5051" w:rsidP="000F1937">
      <w:pPr>
        <w:jc w:val="both"/>
        <w:rPr>
          <w:rStyle w:val="lev"/>
        </w:rPr>
      </w:pPr>
    </w:p>
    <w:p w:rsidR="003F5051" w:rsidRPr="00DB5382" w:rsidRDefault="003F5051" w:rsidP="000F1937">
      <w:pPr>
        <w:jc w:val="both"/>
        <w:rPr>
          <w:b/>
          <w:sz w:val="24"/>
          <w:lang w:val="en-GB"/>
        </w:rPr>
      </w:pPr>
    </w:p>
    <w:p w:rsidR="003F5051" w:rsidRPr="00DB5382" w:rsidRDefault="003F5051" w:rsidP="000F1937">
      <w:pPr>
        <w:jc w:val="both"/>
        <w:rPr>
          <w:sz w:val="24"/>
          <w:lang w:val="en-GB"/>
        </w:rPr>
      </w:pPr>
      <w:r w:rsidRPr="00DB5382">
        <w:rPr>
          <w:b/>
          <w:sz w:val="24"/>
          <w:lang w:val="en-GB"/>
        </w:rPr>
        <w:t xml:space="preserve">Advanced online publication in Nature: Researchers at the </w:t>
      </w:r>
      <w:proofErr w:type="spellStart"/>
      <w:r w:rsidRPr="00DB5382">
        <w:rPr>
          <w:b/>
          <w:sz w:val="24"/>
          <w:lang w:val="en-GB"/>
        </w:rPr>
        <w:t>Université</w:t>
      </w:r>
      <w:proofErr w:type="spellEnd"/>
      <w:r w:rsidRPr="00DB5382">
        <w:rPr>
          <w:b/>
          <w:sz w:val="24"/>
          <w:lang w:val="en-GB"/>
        </w:rPr>
        <w:t xml:space="preserve"> </w:t>
      </w:r>
      <w:proofErr w:type="spellStart"/>
      <w:r w:rsidRPr="00DB5382">
        <w:rPr>
          <w:b/>
          <w:sz w:val="24"/>
          <w:lang w:val="en-GB"/>
        </w:rPr>
        <w:t>Libre</w:t>
      </w:r>
      <w:proofErr w:type="spellEnd"/>
      <w:r w:rsidRPr="00DB5382">
        <w:rPr>
          <w:b/>
          <w:sz w:val="24"/>
          <w:lang w:val="en-GB"/>
        </w:rPr>
        <w:t xml:space="preserve"> de </w:t>
      </w:r>
      <w:proofErr w:type="spellStart"/>
      <w:r w:rsidRPr="00DB5382">
        <w:rPr>
          <w:b/>
          <w:sz w:val="24"/>
          <w:lang w:val="en-GB"/>
        </w:rPr>
        <w:t>Bruxelles</w:t>
      </w:r>
      <w:proofErr w:type="spellEnd"/>
      <w:r w:rsidRPr="00DB5382">
        <w:rPr>
          <w:b/>
          <w:sz w:val="24"/>
          <w:lang w:val="en-GB"/>
        </w:rPr>
        <w:t xml:space="preserve">, ULB </w:t>
      </w:r>
      <w:r w:rsidR="00946ECC">
        <w:rPr>
          <w:b/>
          <w:sz w:val="24"/>
          <w:lang w:val="en-GB"/>
        </w:rPr>
        <w:t xml:space="preserve">identify a new stem cell population in the skin epidermis </w:t>
      </w:r>
      <w:r>
        <w:rPr>
          <w:b/>
          <w:sz w:val="24"/>
          <w:lang w:val="en-GB"/>
        </w:rPr>
        <w:t xml:space="preserve">responsible for </w:t>
      </w:r>
      <w:r w:rsidR="004C44FB">
        <w:rPr>
          <w:b/>
          <w:sz w:val="24"/>
          <w:lang w:val="en-GB"/>
        </w:rPr>
        <w:t>tissue</w:t>
      </w:r>
      <w:r>
        <w:rPr>
          <w:b/>
          <w:sz w:val="24"/>
          <w:lang w:val="en-GB"/>
        </w:rPr>
        <w:t xml:space="preserve"> repair</w:t>
      </w:r>
      <w:r w:rsidRPr="00DB5382">
        <w:rPr>
          <w:b/>
          <w:sz w:val="24"/>
          <w:lang w:val="en-GB"/>
        </w:rPr>
        <w:t xml:space="preserve">. </w:t>
      </w:r>
    </w:p>
    <w:p w:rsidR="00CF23B8" w:rsidRPr="00FB3A75" w:rsidRDefault="00CF23B8" w:rsidP="000F1937">
      <w:pPr>
        <w:jc w:val="both"/>
        <w:rPr>
          <w:rFonts w:ascii="Times" w:hAnsi="Times"/>
          <w:sz w:val="24"/>
          <w:lang w:val="en-GB"/>
        </w:rPr>
      </w:pPr>
    </w:p>
    <w:p w:rsidR="00CF23B8" w:rsidRPr="00FB3A75" w:rsidRDefault="00CF23B8" w:rsidP="007167C6">
      <w:pPr>
        <w:ind w:firstLine="708"/>
        <w:jc w:val="both"/>
        <w:rPr>
          <w:rFonts w:ascii="Times" w:hAnsi="Times"/>
          <w:sz w:val="24"/>
          <w:lang w:val="en-GB"/>
        </w:rPr>
      </w:pPr>
      <w:r w:rsidRPr="00FB3A75">
        <w:rPr>
          <w:rFonts w:ascii="Times" w:hAnsi="Times"/>
          <w:sz w:val="24"/>
          <w:lang w:val="en-GB"/>
        </w:rPr>
        <w:t>The skin is</w:t>
      </w:r>
      <w:r w:rsidR="009F682D" w:rsidRPr="00FB3A75">
        <w:rPr>
          <w:rFonts w:ascii="Times" w:hAnsi="Times"/>
          <w:sz w:val="24"/>
          <w:lang w:val="en-GB"/>
        </w:rPr>
        <w:t xml:space="preserve"> an essential barrier that protect our body against the external </w:t>
      </w:r>
      <w:r w:rsidR="007167C6" w:rsidRPr="00FB3A75">
        <w:rPr>
          <w:rFonts w:ascii="Times" w:hAnsi="Times"/>
          <w:sz w:val="24"/>
          <w:lang w:val="en-GB"/>
        </w:rPr>
        <w:t>environment</w:t>
      </w:r>
      <w:r w:rsidR="009F682D" w:rsidRPr="00FB3A75">
        <w:rPr>
          <w:rFonts w:ascii="Times" w:hAnsi="Times"/>
          <w:sz w:val="24"/>
          <w:lang w:val="en-GB"/>
        </w:rPr>
        <w:t>, which undergo</w:t>
      </w:r>
      <w:r w:rsidR="007167C6" w:rsidRPr="00FB3A75">
        <w:rPr>
          <w:rFonts w:ascii="Times" w:hAnsi="Times"/>
          <w:sz w:val="24"/>
          <w:lang w:val="en-GB"/>
        </w:rPr>
        <w:t>es</w:t>
      </w:r>
      <w:r w:rsidR="009F682D" w:rsidRPr="00FB3A75">
        <w:rPr>
          <w:rFonts w:ascii="Times" w:hAnsi="Times"/>
          <w:sz w:val="24"/>
          <w:lang w:val="en-GB"/>
        </w:rPr>
        <w:t xml:space="preserve"> a constant turnover throughout the life of the animals to replace the death cells that are constantly slough off from the skin surface. The proper maintenance of the epidermis is critical for survival. During adult </w:t>
      </w:r>
      <w:r w:rsidR="007167C6" w:rsidRPr="00FB3A75">
        <w:rPr>
          <w:rFonts w:ascii="Times" w:hAnsi="Times"/>
          <w:sz w:val="24"/>
          <w:lang w:val="en-GB"/>
        </w:rPr>
        <w:t>life</w:t>
      </w:r>
      <w:r w:rsidR="009F682D" w:rsidRPr="00FB3A75">
        <w:rPr>
          <w:rFonts w:ascii="Times" w:hAnsi="Times"/>
          <w:sz w:val="24"/>
          <w:lang w:val="en-GB"/>
        </w:rPr>
        <w:t xml:space="preserve">, the number of cells produced must exactly compensate the number of cells lost. </w:t>
      </w:r>
      <w:r w:rsidR="006B1522" w:rsidRPr="00FB3A75">
        <w:rPr>
          <w:rFonts w:ascii="Times" w:hAnsi="Times"/>
          <w:sz w:val="24"/>
          <w:lang w:val="en-GB"/>
        </w:rPr>
        <w:t>Different</w:t>
      </w:r>
      <w:r w:rsidR="007167C6" w:rsidRPr="00FB3A75">
        <w:rPr>
          <w:rFonts w:ascii="Times" w:hAnsi="Times"/>
          <w:sz w:val="24"/>
          <w:lang w:val="en-GB"/>
        </w:rPr>
        <w:t xml:space="preserve"> </w:t>
      </w:r>
      <w:r w:rsidR="009F682D" w:rsidRPr="00FB3A75">
        <w:rPr>
          <w:rFonts w:ascii="Times" w:hAnsi="Times"/>
          <w:sz w:val="24"/>
          <w:lang w:val="en-GB"/>
        </w:rPr>
        <w:t xml:space="preserve">theories have been proposed to explain </w:t>
      </w:r>
      <w:r w:rsidR="007167C6" w:rsidRPr="00FB3A75">
        <w:rPr>
          <w:rFonts w:ascii="Times" w:hAnsi="Times"/>
          <w:sz w:val="24"/>
          <w:lang w:val="en-GB"/>
        </w:rPr>
        <w:t xml:space="preserve">how this delicate balance is achieved. </w:t>
      </w:r>
    </w:p>
    <w:p w:rsidR="00CF23B8" w:rsidRPr="00FB3A75" w:rsidRDefault="00CF23B8" w:rsidP="000F1937">
      <w:pPr>
        <w:jc w:val="both"/>
        <w:rPr>
          <w:rFonts w:ascii="Times" w:hAnsi="Times"/>
          <w:sz w:val="24"/>
          <w:lang w:val="en-GB"/>
        </w:rPr>
      </w:pPr>
    </w:p>
    <w:p w:rsidR="00CF23B8" w:rsidRPr="00FB3A75" w:rsidRDefault="00D56F15" w:rsidP="00FB3A75">
      <w:pPr>
        <w:ind w:firstLine="708"/>
        <w:jc w:val="both"/>
        <w:rPr>
          <w:rFonts w:ascii="Times" w:hAnsi="Times"/>
          <w:sz w:val="24"/>
          <w:lang w:val="en-GB"/>
        </w:rPr>
      </w:pPr>
      <w:r w:rsidRPr="00FB3A75">
        <w:rPr>
          <w:rFonts w:ascii="Times" w:hAnsi="Times"/>
          <w:sz w:val="24"/>
          <w:lang w:val="en-GB"/>
        </w:rPr>
        <w:t xml:space="preserve">In </w:t>
      </w:r>
      <w:r w:rsidR="007167C6" w:rsidRPr="00FB3A75">
        <w:rPr>
          <w:rFonts w:ascii="Times" w:hAnsi="Times"/>
          <w:sz w:val="24"/>
          <w:lang w:val="en-GB"/>
        </w:rPr>
        <w:t>a</w:t>
      </w:r>
      <w:r w:rsidRPr="00FB3A75">
        <w:rPr>
          <w:rFonts w:ascii="Times" w:hAnsi="Times"/>
          <w:sz w:val="24"/>
          <w:lang w:val="en-GB"/>
        </w:rPr>
        <w:t xml:space="preserve"> </w:t>
      </w:r>
      <w:r w:rsidR="00D12DE8">
        <w:rPr>
          <w:rFonts w:ascii="Times" w:hAnsi="Times"/>
          <w:sz w:val="24"/>
          <w:lang w:val="en-GB"/>
        </w:rPr>
        <w:t xml:space="preserve">new </w:t>
      </w:r>
      <w:r w:rsidRPr="00FB3A75">
        <w:rPr>
          <w:rFonts w:ascii="Times" w:hAnsi="Times"/>
          <w:sz w:val="24"/>
          <w:lang w:val="en-GB"/>
        </w:rPr>
        <w:t xml:space="preserve">study published in </w:t>
      </w:r>
      <w:r w:rsidRPr="00D12DE8">
        <w:rPr>
          <w:rFonts w:ascii="Times" w:hAnsi="Times"/>
          <w:b/>
          <w:i/>
          <w:sz w:val="24"/>
          <w:u w:val="single"/>
          <w:lang w:val="en-GB"/>
        </w:rPr>
        <w:t>Nature</w:t>
      </w:r>
      <w:r w:rsidRPr="00FB3A75">
        <w:rPr>
          <w:rFonts w:ascii="Times" w:hAnsi="Times"/>
          <w:sz w:val="24"/>
          <w:lang w:val="en-GB"/>
        </w:rPr>
        <w:t xml:space="preserve">, researchers lead by Pr. </w:t>
      </w:r>
      <w:proofErr w:type="spellStart"/>
      <w:r w:rsidRPr="00FB3A75">
        <w:rPr>
          <w:rFonts w:ascii="Times" w:hAnsi="Times"/>
          <w:b/>
          <w:sz w:val="24"/>
          <w:lang w:val="en-GB"/>
        </w:rPr>
        <w:t>Cédric</w:t>
      </w:r>
      <w:proofErr w:type="spellEnd"/>
      <w:r w:rsidRPr="00FB3A75">
        <w:rPr>
          <w:rFonts w:ascii="Times" w:hAnsi="Times"/>
          <w:b/>
          <w:sz w:val="24"/>
          <w:lang w:val="en-GB"/>
        </w:rPr>
        <w:t xml:space="preserve"> Blanpain</w:t>
      </w:r>
      <w:r w:rsidRPr="00FB3A75">
        <w:rPr>
          <w:rFonts w:ascii="Times" w:hAnsi="Times"/>
          <w:sz w:val="24"/>
          <w:lang w:val="en-GB"/>
        </w:rPr>
        <w:t xml:space="preserve">, MD/PhD, FNRS/FRS researcher and WELBIO investigator at the IRIBHM, </w:t>
      </w:r>
      <w:proofErr w:type="spellStart"/>
      <w:r w:rsidRPr="00FB3A75">
        <w:rPr>
          <w:rFonts w:ascii="Times" w:hAnsi="Times"/>
          <w:sz w:val="24"/>
          <w:lang w:val="en-GB"/>
        </w:rPr>
        <w:t>Université</w:t>
      </w:r>
      <w:proofErr w:type="spellEnd"/>
      <w:r w:rsidRPr="00FB3A75">
        <w:rPr>
          <w:rFonts w:ascii="Times" w:hAnsi="Times"/>
          <w:sz w:val="24"/>
          <w:lang w:val="en-GB"/>
        </w:rPr>
        <w:t xml:space="preserve"> </w:t>
      </w:r>
      <w:proofErr w:type="spellStart"/>
      <w:r w:rsidRPr="00FB3A75">
        <w:rPr>
          <w:rFonts w:ascii="Times" w:hAnsi="Times"/>
          <w:sz w:val="24"/>
          <w:lang w:val="en-GB"/>
        </w:rPr>
        <w:t>Libre</w:t>
      </w:r>
      <w:proofErr w:type="spellEnd"/>
      <w:r w:rsidRPr="00FB3A75">
        <w:rPr>
          <w:rFonts w:ascii="Times" w:hAnsi="Times"/>
          <w:sz w:val="24"/>
          <w:lang w:val="en-GB"/>
        </w:rPr>
        <w:t xml:space="preserve"> de </w:t>
      </w:r>
      <w:proofErr w:type="spellStart"/>
      <w:r w:rsidRPr="00FB3A75">
        <w:rPr>
          <w:rFonts w:ascii="Times" w:hAnsi="Times"/>
          <w:sz w:val="24"/>
          <w:lang w:val="en-GB"/>
        </w:rPr>
        <w:t>Bruxelles</w:t>
      </w:r>
      <w:proofErr w:type="spellEnd"/>
      <w:r w:rsidRPr="00FB3A75">
        <w:rPr>
          <w:rFonts w:ascii="Times" w:hAnsi="Times"/>
          <w:sz w:val="24"/>
          <w:lang w:val="en-GB"/>
        </w:rPr>
        <w:t xml:space="preserve">, Belgium, in collaboration with Pr. </w:t>
      </w:r>
      <w:r w:rsidRPr="00FB3A75">
        <w:rPr>
          <w:rFonts w:ascii="Times" w:hAnsi="Times"/>
          <w:b/>
          <w:sz w:val="24"/>
          <w:lang w:val="en-GB"/>
        </w:rPr>
        <w:t>Benjamin Simons</w:t>
      </w:r>
      <w:r w:rsidRPr="00FB3A75">
        <w:rPr>
          <w:rFonts w:ascii="Times" w:hAnsi="Times"/>
          <w:sz w:val="24"/>
          <w:lang w:val="en-GB"/>
        </w:rPr>
        <w:t>, University of Cambridge, UK,</w:t>
      </w:r>
      <w:r w:rsidR="00F25E9E" w:rsidRPr="00FB3A75">
        <w:rPr>
          <w:rFonts w:ascii="Times" w:hAnsi="Times"/>
          <w:sz w:val="24"/>
          <w:lang w:val="en-GB"/>
        </w:rPr>
        <w:t xml:space="preserve"> </w:t>
      </w:r>
      <w:r w:rsidR="007167C6" w:rsidRPr="00FB3A75">
        <w:rPr>
          <w:rFonts w:ascii="Times" w:hAnsi="Times"/>
          <w:sz w:val="24"/>
          <w:lang w:val="en-GB"/>
        </w:rPr>
        <w:t>demonstrate</w:t>
      </w:r>
      <w:r w:rsidR="00F25E9E" w:rsidRPr="00FB3A75">
        <w:rPr>
          <w:rFonts w:ascii="Times" w:hAnsi="Times"/>
          <w:sz w:val="24"/>
          <w:lang w:val="en-GB"/>
        </w:rPr>
        <w:t xml:space="preserve"> the existence of </w:t>
      </w:r>
      <w:r w:rsidR="007167C6" w:rsidRPr="00FB3A75">
        <w:rPr>
          <w:rFonts w:ascii="Times" w:hAnsi="Times"/>
          <w:sz w:val="24"/>
          <w:lang w:val="en-GB"/>
        </w:rPr>
        <w:t xml:space="preserve">a new population of stem cells that give rise to progenitor cells that ensure the daily maintenance of the epidermis and </w:t>
      </w:r>
      <w:r w:rsidR="006B1522" w:rsidRPr="00FB3A75">
        <w:rPr>
          <w:rFonts w:ascii="Times" w:hAnsi="Times"/>
          <w:sz w:val="24"/>
          <w:lang w:val="en-GB"/>
        </w:rPr>
        <w:t>demonstrate the major contribution of this s</w:t>
      </w:r>
      <w:r w:rsidR="00DF634D" w:rsidRPr="00FB3A75">
        <w:rPr>
          <w:rFonts w:ascii="Times" w:hAnsi="Times"/>
          <w:sz w:val="24"/>
          <w:lang w:val="en-GB"/>
        </w:rPr>
        <w:t>tem cell population</w:t>
      </w:r>
      <w:r w:rsidR="006B1522" w:rsidRPr="00FB3A75">
        <w:rPr>
          <w:rFonts w:ascii="Times" w:hAnsi="Times"/>
          <w:sz w:val="24"/>
          <w:lang w:val="en-GB"/>
        </w:rPr>
        <w:t xml:space="preserve"> during tissue repair following wounding. </w:t>
      </w:r>
    </w:p>
    <w:p w:rsidR="003012BB" w:rsidRPr="00FB3A75" w:rsidRDefault="003012BB" w:rsidP="006B1522">
      <w:pPr>
        <w:jc w:val="both"/>
        <w:rPr>
          <w:rFonts w:ascii="Times" w:hAnsi="Times"/>
          <w:sz w:val="24"/>
          <w:lang w:val="en-GB"/>
        </w:rPr>
      </w:pPr>
    </w:p>
    <w:p w:rsidR="0022799A" w:rsidRPr="00FB3A75" w:rsidRDefault="003012BB" w:rsidP="00D96806">
      <w:pPr>
        <w:ind w:firstLine="708"/>
        <w:jc w:val="both"/>
        <w:rPr>
          <w:rFonts w:ascii="Times" w:hAnsi="Times"/>
          <w:sz w:val="24"/>
          <w:lang w:val="en-GB"/>
        </w:rPr>
      </w:pPr>
      <w:r w:rsidRPr="00FB3A75">
        <w:rPr>
          <w:rFonts w:ascii="Times" w:hAnsi="Times"/>
          <w:sz w:val="24"/>
          <w:lang w:val="en-GB"/>
        </w:rPr>
        <w:t xml:space="preserve">In this new study, </w:t>
      </w:r>
      <w:proofErr w:type="spellStart"/>
      <w:r w:rsidRPr="00D12DE8">
        <w:rPr>
          <w:rFonts w:ascii="Times" w:hAnsi="Times"/>
          <w:b/>
          <w:sz w:val="24"/>
          <w:lang w:val="en-GB"/>
        </w:rPr>
        <w:t>Guilhem</w:t>
      </w:r>
      <w:proofErr w:type="spellEnd"/>
      <w:r w:rsidRPr="00D12DE8">
        <w:rPr>
          <w:rFonts w:ascii="Times" w:hAnsi="Times"/>
          <w:b/>
          <w:sz w:val="24"/>
          <w:lang w:val="en-GB"/>
        </w:rPr>
        <w:t xml:space="preserve"> </w:t>
      </w:r>
      <w:proofErr w:type="spellStart"/>
      <w:r w:rsidRPr="00D12DE8">
        <w:rPr>
          <w:rFonts w:ascii="Times" w:hAnsi="Times"/>
          <w:b/>
          <w:sz w:val="24"/>
          <w:lang w:val="en-GB"/>
        </w:rPr>
        <w:t>Mascré</w:t>
      </w:r>
      <w:proofErr w:type="spellEnd"/>
      <w:r w:rsidRPr="00FB3A75">
        <w:rPr>
          <w:rFonts w:ascii="Times" w:hAnsi="Times"/>
          <w:sz w:val="24"/>
          <w:lang w:val="en-GB"/>
        </w:rPr>
        <w:t xml:space="preserve"> and </w:t>
      </w:r>
      <w:r w:rsidR="00D96806" w:rsidRPr="00FB3A75">
        <w:rPr>
          <w:rFonts w:ascii="Times" w:hAnsi="Times"/>
          <w:sz w:val="24"/>
          <w:lang w:val="en-GB"/>
        </w:rPr>
        <w:t>colleagues</w:t>
      </w:r>
      <w:r w:rsidRPr="00FB3A75">
        <w:rPr>
          <w:rFonts w:ascii="Times" w:hAnsi="Times"/>
          <w:sz w:val="24"/>
          <w:lang w:val="en-GB"/>
        </w:rPr>
        <w:t xml:space="preserve"> used </w:t>
      </w:r>
      <w:r w:rsidR="00DF634D" w:rsidRPr="00FB3A75">
        <w:rPr>
          <w:rFonts w:ascii="Times" w:hAnsi="Times"/>
          <w:sz w:val="24"/>
          <w:lang w:val="en-GB"/>
        </w:rPr>
        <w:t xml:space="preserve">a novel </w:t>
      </w:r>
      <w:r w:rsidRPr="00FB3A75">
        <w:rPr>
          <w:rFonts w:ascii="Times" w:hAnsi="Times"/>
          <w:sz w:val="24"/>
          <w:lang w:val="en-GB"/>
        </w:rPr>
        <w:t xml:space="preserve">genetic </w:t>
      </w:r>
      <w:r w:rsidR="001A77B4" w:rsidRPr="00FB3A75">
        <w:rPr>
          <w:rFonts w:ascii="Times" w:hAnsi="Times"/>
          <w:sz w:val="24"/>
          <w:lang w:val="en-GB"/>
        </w:rPr>
        <w:t>lineage tracing experiments</w:t>
      </w:r>
      <w:r w:rsidRPr="00FB3A75">
        <w:rPr>
          <w:rFonts w:ascii="Times" w:hAnsi="Times"/>
          <w:sz w:val="24"/>
          <w:lang w:val="en-GB"/>
        </w:rPr>
        <w:t xml:space="preserve"> to </w:t>
      </w:r>
      <w:r w:rsidR="00297EE1" w:rsidRPr="00FB3A75">
        <w:rPr>
          <w:rFonts w:ascii="Times" w:hAnsi="Times"/>
          <w:sz w:val="24"/>
          <w:lang w:val="en-GB"/>
        </w:rPr>
        <w:t xml:space="preserve">fluorescently </w:t>
      </w:r>
      <w:r w:rsidR="001A77B4" w:rsidRPr="00FB3A75">
        <w:rPr>
          <w:rFonts w:ascii="Times" w:hAnsi="Times"/>
          <w:sz w:val="24"/>
          <w:lang w:val="en-GB"/>
        </w:rPr>
        <w:t>marks</w:t>
      </w:r>
      <w:r w:rsidR="00D96806" w:rsidRPr="00FB3A75">
        <w:rPr>
          <w:rFonts w:ascii="Times" w:hAnsi="Times"/>
          <w:sz w:val="24"/>
          <w:lang w:val="en-GB"/>
        </w:rPr>
        <w:t xml:space="preserve"> two distinct epidermal cell population</w:t>
      </w:r>
      <w:r w:rsidR="00297EE1" w:rsidRPr="00FB3A75">
        <w:rPr>
          <w:rFonts w:ascii="Times" w:hAnsi="Times"/>
          <w:sz w:val="24"/>
          <w:lang w:val="en-GB"/>
        </w:rPr>
        <w:t xml:space="preserve"> and follow their </w:t>
      </w:r>
      <w:r w:rsidR="0010597A" w:rsidRPr="00FB3A75">
        <w:rPr>
          <w:rFonts w:ascii="Times" w:hAnsi="Times"/>
          <w:sz w:val="24"/>
          <w:lang w:val="en-GB"/>
        </w:rPr>
        <w:t xml:space="preserve">survival and </w:t>
      </w:r>
      <w:r w:rsidR="001A77B4" w:rsidRPr="00FB3A75">
        <w:rPr>
          <w:rFonts w:ascii="Times" w:hAnsi="Times"/>
          <w:sz w:val="24"/>
          <w:lang w:val="en-GB"/>
        </w:rPr>
        <w:t xml:space="preserve">contribution to the maintenance of the epidermis overtime. </w:t>
      </w:r>
      <w:r w:rsidR="0010597A" w:rsidRPr="00FB3A75">
        <w:rPr>
          <w:rFonts w:ascii="Times" w:hAnsi="Times"/>
          <w:sz w:val="24"/>
        </w:rPr>
        <w:t xml:space="preserve">Interestingly, </w:t>
      </w:r>
      <w:r w:rsidR="00D96806" w:rsidRPr="00FB3A75">
        <w:rPr>
          <w:rFonts w:ascii="Times" w:hAnsi="Times"/>
          <w:sz w:val="24"/>
        </w:rPr>
        <w:t>they uncover the existence of two types of dividing cells. One population</w:t>
      </w:r>
      <w:r w:rsidR="00DF634D" w:rsidRPr="00FB3A75">
        <w:rPr>
          <w:rFonts w:ascii="Times" w:hAnsi="Times"/>
          <w:sz w:val="24"/>
        </w:rPr>
        <w:t xml:space="preserve"> of proliferative cells</w:t>
      </w:r>
      <w:r w:rsidR="00D96806" w:rsidRPr="00FB3A75">
        <w:rPr>
          <w:rFonts w:ascii="Times" w:hAnsi="Times"/>
          <w:sz w:val="24"/>
        </w:rPr>
        <w:t xml:space="preserve"> presented </w:t>
      </w:r>
      <w:r w:rsidR="00DF634D" w:rsidRPr="00FB3A75">
        <w:rPr>
          <w:rFonts w:ascii="Times" w:hAnsi="Times"/>
          <w:sz w:val="24"/>
        </w:rPr>
        <w:t>a very long term</w:t>
      </w:r>
      <w:r w:rsidR="00D96806" w:rsidRPr="00FB3A75">
        <w:rPr>
          <w:rFonts w:ascii="Times" w:hAnsi="Times"/>
          <w:sz w:val="24"/>
        </w:rPr>
        <w:t xml:space="preserve"> survival potential </w:t>
      </w:r>
      <w:r w:rsidR="00131288" w:rsidRPr="00FB3A75">
        <w:rPr>
          <w:rFonts w:ascii="Times" w:hAnsi="Times"/>
          <w:sz w:val="24"/>
        </w:rPr>
        <w:t xml:space="preserve">while the other population </w:t>
      </w:r>
      <w:r w:rsidR="00DF634D" w:rsidRPr="00FB3A75">
        <w:rPr>
          <w:rFonts w:ascii="Times" w:hAnsi="Times"/>
          <w:sz w:val="24"/>
        </w:rPr>
        <w:t>is progessively lost overtime</w:t>
      </w:r>
      <w:r w:rsidR="00297EE1" w:rsidRPr="00FB3A75">
        <w:rPr>
          <w:rFonts w:ascii="Times" w:hAnsi="Times"/>
          <w:sz w:val="24"/>
          <w:lang w:val="en-GB"/>
        </w:rPr>
        <w:t xml:space="preserve">. In collaboration with Pr. </w:t>
      </w:r>
      <w:r w:rsidR="00297EE1" w:rsidRPr="00FB3A75">
        <w:rPr>
          <w:rFonts w:ascii="Times" w:hAnsi="Times"/>
          <w:b/>
          <w:sz w:val="24"/>
          <w:lang w:val="en-GB"/>
        </w:rPr>
        <w:t>Benjamin D. Simons</w:t>
      </w:r>
      <w:r w:rsidR="00297EE1" w:rsidRPr="00FB3A75">
        <w:rPr>
          <w:rFonts w:ascii="Times" w:hAnsi="Times"/>
          <w:sz w:val="24"/>
          <w:lang w:val="en-GB"/>
        </w:rPr>
        <w:t xml:space="preserve">, Cavendish Laboratory, University of Cambridge, UK, </w:t>
      </w:r>
      <w:r w:rsidR="00DF634D" w:rsidRPr="00FB3A75">
        <w:rPr>
          <w:rFonts w:ascii="Times" w:hAnsi="Times"/>
          <w:sz w:val="24"/>
          <w:lang w:val="en-GB"/>
        </w:rPr>
        <w:t>the authors</w:t>
      </w:r>
      <w:r w:rsidR="00297EE1" w:rsidRPr="00FB3A75">
        <w:rPr>
          <w:rFonts w:ascii="Times" w:hAnsi="Times"/>
          <w:sz w:val="24"/>
          <w:lang w:val="en-GB"/>
        </w:rPr>
        <w:t xml:space="preserve"> developed a mathematical model of their </w:t>
      </w:r>
      <w:r w:rsidR="003A78EC" w:rsidRPr="00FB3A75">
        <w:rPr>
          <w:rFonts w:ascii="Times" w:hAnsi="Times"/>
          <w:sz w:val="24"/>
          <w:lang w:val="en-GB"/>
        </w:rPr>
        <w:t>lineage tracing</w:t>
      </w:r>
      <w:r w:rsidR="00DF634D" w:rsidRPr="00FB3A75">
        <w:rPr>
          <w:rFonts w:ascii="Times" w:hAnsi="Times"/>
          <w:sz w:val="24"/>
          <w:lang w:val="en-GB"/>
        </w:rPr>
        <w:t xml:space="preserve"> </w:t>
      </w:r>
      <w:r w:rsidR="0022799A" w:rsidRPr="00FB3A75">
        <w:rPr>
          <w:rFonts w:ascii="Times" w:hAnsi="Times"/>
          <w:sz w:val="24"/>
          <w:lang w:val="en-GB"/>
        </w:rPr>
        <w:t>analysis</w:t>
      </w:r>
      <w:r w:rsidR="00297EE1" w:rsidRPr="00FB3A75">
        <w:rPr>
          <w:rFonts w:ascii="Times" w:hAnsi="Times"/>
          <w:sz w:val="24"/>
          <w:lang w:val="en-GB"/>
        </w:rPr>
        <w:t xml:space="preserve">. </w:t>
      </w:r>
      <w:r w:rsidR="0022799A" w:rsidRPr="00FB3A75">
        <w:rPr>
          <w:rFonts w:ascii="Times" w:hAnsi="Times"/>
          <w:sz w:val="24"/>
          <w:lang w:val="en-GB"/>
        </w:rPr>
        <w:t xml:space="preserve">The authors proposed that the skin epidermis is hierarchically organized with slow cycling stem cells residing on the top of the cellular hierarchy </w:t>
      </w:r>
      <w:r w:rsidR="003A78EC" w:rsidRPr="00FB3A75">
        <w:rPr>
          <w:rFonts w:ascii="Times" w:hAnsi="Times"/>
          <w:sz w:val="24"/>
          <w:lang w:val="en-GB"/>
        </w:rPr>
        <w:t>that</w:t>
      </w:r>
      <w:r w:rsidR="0022799A" w:rsidRPr="00FB3A75">
        <w:rPr>
          <w:rFonts w:ascii="Times" w:hAnsi="Times"/>
          <w:sz w:val="24"/>
          <w:lang w:val="en-GB"/>
        </w:rPr>
        <w:t xml:space="preserve"> give rise to more rapidly progenitor cells that ensured the daily maintenance of the skin epidermis. </w:t>
      </w:r>
      <w:r w:rsidR="00D12DE8" w:rsidRPr="00FB3A75">
        <w:rPr>
          <w:rFonts w:ascii="Times" w:hAnsi="Times"/>
          <w:sz w:val="24"/>
          <w:lang w:val="en-GB"/>
        </w:rPr>
        <w:t>Analysis of cell proliferation confirms</w:t>
      </w:r>
      <w:r w:rsidR="0022799A" w:rsidRPr="00FB3A75">
        <w:rPr>
          <w:rFonts w:ascii="Times" w:hAnsi="Times"/>
          <w:sz w:val="24"/>
          <w:lang w:val="en-GB"/>
        </w:rPr>
        <w:t xml:space="preserve"> the </w:t>
      </w:r>
      <w:proofErr w:type="gramStart"/>
      <w:r w:rsidR="0022799A" w:rsidRPr="00FB3A75">
        <w:rPr>
          <w:rFonts w:ascii="Times" w:hAnsi="Times"/>
          <w:sz w:val="24"/>
          <w:lang w:val="en-GB"/>
        </w:rPr>
        <w:t>existence of slow cycling stem</w:t>
      </w:r>
      <w:proofErr w:type="gramEnd"/>
      <w:r w:rsidR="0022799A" w:rsidRPr="00FB3A75">
        <w:rPr>
          <w:rFonts w:ascii="Times" w:hAnsi="Times"/>
          <w:sz w:val="24"/>
          <w:lang w:val="en-GB"/>
        </w:rPr>
        <w:t xml:space="preserve"> cells and gene profiling experiments demonstrates that the stem and the progenitors cells are characterized by </w:t>
      </w:r>
      <w:r w:rsidR="003A78EC" w:rsidRPr="00FB3A75">
        <w:rPr>
          <w:rFonts w:ascii="Times" w:hAnsi="Times"/>
          <w:sz w:val="24"/>
          <w:lang w:val="en-GB"/>
        </w:rPr>
        <w:t xml:space="preserve">distinct </w:t>
      </w:r>
      <w:r w:rsidR="0022799A" w:rsidRPr="00FB3A75">
        <w:rPr>
          <w:rFonts w:ascii="Times" w:hAnsi="Times"/>
          <w:sz w:val="24"/>
          <w:lang w:val="en-GB"/>
        </w:rPr>
        <w:t xml:space="preserve">gene expression. </w:t>
      </w:r>
    </w:p>
    <w:p w:rsidR="003A78EC" w:rsidRPr="00FB3A75" w:rsidRDefault="003A78EC" w:rsidP="00797356">
      <w:pPr>
        <w:ind w:firstLine="708"/>
        <w:jc w:val="both"/>
        <w:rPr>
          <w:rFonts w:ascii="Times" w:hAnsi="Times"/>
          <w:sz w:val="24"/>
          <w:lang w:val="en-GB"/>
        </w:rPr>
      </w:pPr>
    </w:p>
    <w:p w:rsidR="00F6621E" w:rsidRPr="00D12DE8" w:rsidRDefault="003A78EC" w:rsidP="00D12DE8">
      <w:pPr>
        <w:ind w:firstLine="708"/>
        <w:jc w:val="both"/>
        <w:rPr>
          <w:rFonts w:ascii="Times" w:hAnsi="Times"/>
          <w:sz w:val="24"/>
          <w:lang w:val="en-GB"/>
        </w:rPr>
      </w:pPr>
      <w:r w:rsidRPr="00FB3A75">
        <w:rPr>
          <w:rFonts w:ascii="Times" w:hAnsi="Times"/>
          <w:sz w:val="24"/>
        </w:rPr>
        <w:t xml:space="preserve">Importantly, </w:t>
      </w:r>
      <w:r w:rsidRPr="00FB3A75">
        <w:rPr>
          <w:rFonts w:ascii="Times" w:hAnsi="Times"/>
          <w:sz w:val="24"/>
          <w:lang w:val="en-GB"/>
        </w:rPr>
        <w:t xml:space="preserve">by assessing the contribution these two populations of cells during </w:t>
      </w:r>
      <w:r w:rsidR="00D12DE8">
        <w:rPr>
          <w:rFonts w:ascii="Times" w:hAnsi="Times"/>
          <w:sz w:val="24"/>
          <w:lang w:val="en-GB"/>
        </w:rPr>
        <w:t>wound healing</w:t>
      </w:r>
      <w:r w:rsidRPr="00FB3A75">
        <w:rPr>
          <w:rFonts w:ascii="Times" w:hAnsi="Times"/>
          <w:sz w:val="24"/>
          <w:lang w:val="en-GB"/>
        </w:rPr>
        <w:t xml:space="preserve">, they </w:t>
      </w:r>
      <w:r w:rsidR="00F6621E" w:rsidRPr="00FB3A75">
        <w:rPr>
          <w:rFonts w:ascii="Times" w:hAnsi="Times"/>
          <w:sz w:val="24"/>
          <w:lang w:val="en-GB"/>
        </w:rPr>
        <w:t>found</w:t>
      </w:r>
      <w:r w:rsidRPr="00FB3A75">
        <w:rPr>
          <w:rFonts w:ascii="Times" w:hAnsi="Times"/>
          <w:sz w:val="24"/>
          <w:lang w:val="en-GB"/>
        </w:rPr>
        <w:t xml:space="preserve"> that </w:t>
      </w:r>
      <w:r w:rsidR="00F6621E" w:rsidRPr="00FB3A75">
        <w:rPr>
          <w:rFonts w:ascii="Times" w:hAnsi="Times"/>
          <w:sz w:val="24"/>
          <w:lang w:val="en-GB"/>
        </w:rPr>
        <w:t>only stem cells are</w:t>
      </w:r>
      <w:r w:rsidRPr="00FB3A75">
        <w:rPr>
          <w:rFonts w:ascii="Times" w:hAnsi="Times"/>
          <w:sz w:val="24"/>
          <w:lang w:val="en-GB"/>
        </w:rPr>
        <w:t xml:space="preserve"> capable of extensive tissue regeneration and undergo major expansion</w:t>
      </w:r>
      <w:r w:rsidR="00F6621E" w:rsidRPr="00FB3A75">
        <w:rPr>
          <w:rFonts w:ascii="Times" w:hAnsi="Times"/>
          <w:sz w:val="24"/>
          <w:lang w:val="en-GB"/>
        </w:rPr>
        <w:t xml:space="preserve"> during this repair process</w:t>
      </w:r>
      <w:r w:rsidRPr="00FB3A75">
        <w:rPr>
          <w:rFonts w:ascii="Times" w:hAnsi="Times"/>
          <w:sz w:val="24"/>
          <w:lang w:val="en-GB"/>
        </w:rPr>
        <w:t xml:space="preserve">, while </w:t>
      </w:r>
      <w:r w:rsidR="00F6621E" w:rsidRPr="00FB3A75">
        <w:rPr>
          <w:rFonts w:ascii="Times" w:hAnsi="Times"/>
          <w:sz w:val="24"/>
          <w:lang w:val="en-GB"/>
        </w:rPr>
        <w:t xml:space="preserve">the progenitors </w:t>
      </w:r>
      <w:r w:rsidRPr="00FB3A75">
        <w:rPr>
          <w:rFonts w:ascii="Times" w:hAnsi="Times"/>
          <w:sz w:val="24"/>
          <w:lang w:val="en-GB"/>
        </w:rPr>
        <w:t xml:space="preserve">did not expand significantly, and only provide </w:t>
      </w:r>
      <w:r w:rsidR="00F6621E" w:rsidRPr="00FB3A75">
        <w:rPr>
          <w:rFonts w:ascii="Times" w:hAnsi="Times"/>
          <w:sz w:val="24"/>
          <w:lang w:val="en-GB"/>
        </w:rPr>
        <w:t xml:space="preserve">a </w:t>
      </w:r>
      <w:r w:rsidRPr="00FB3A75">
        <w:rPr>
          <w:rFonts w:ascii="Times" w:hAnsi="Times"/>
          <w:sz w:val="24"/>
          <w:lang w:val="en-GB"/>
        </w:rPr>
        <w:t xml:space="preserve">short-lived contribution </w:t>
      </w:r>
      <w:r w:rsidR="00F6621E" w:rsidRPr="00FB3A75">
        <w:rPr>
          <w:rFonts w:ascii="Times" w:hAnsi="Times"/>
          <w:sz w:val="24"/>
          <w:lang w:val="en-GB"/>
        </w:rPr>
        <w:t xml:space="preserve">to </w:t>
      </w:r>
      <w:r w:rsidRPr="00FB3A75">
        <w:rPr>
          <w:rFonts w:ascii="Times" w:hAnsi="Times"/>
          <w:sz w:val="24"/>
          <w:lang w:val="en-GB"/>
        </w:rPr>
        <w:t xml:space="preserve">the wound healing response. This is the first demonstration of a critical role of </w:t>
      </w:r>
      <w:r w:rsidR="00F6621E" w:rsidRPr="00FB3A75">
        <w:rPr>
          <w:rFonts w:ascii="Times" w:hAnsi="Times"/>
          <w:sz w:val="24"/>
          <w:lang w:val="en-GB"/>
        </w:rPr>
        <w:t xml:space="preserve">epidermal </w:t>
      </w:r>
      <w:r w:rsidRPr="00FB3A75">
        <w:rPr>
          <w:rFonts w:ascii="Times" w:hAnsi="Times"/>
          <w:sz w:val="24"/>
          <w:lang w:val="en-GB"/>
        </w:rPr>
        <w:t xml:space="preserve">SC during wound healing. </w:t>
      </w:r>
      <w:r w:rsidR="00F6621E" w:rsidRPr="00FB3A75">
        <w:rPr>
          <w:rFonts w:ascii="Times" w:hAnsi="Times"/>
          <w:sz w:val="24"/>
        </w:rPr>
        <w:t xml:space="preserve">“It was amazing to these long trails of cells coming from a single stem cell located at a very long distance from the wound to repair the epidermis” comments </w:t>
      </w:r>
      <w:r w:rsidR="00F6621E" w:rsidRPr="00D12DE8">
        <w:rPr>
          <w:rFonts w:ascii="Times" w:hAnsi="Times"/>
          <w:b/>
          <w:sz w:val="24"/>
        </w:rPr>
        <w:t>Cédric Blanpain</w:t>
      </w:r>
      <w:r w:rsidR="00F6621E" w:rsidRPr="00FB3A75">
        <w:rPr>
          <w:rFonts w:ascii="Times" w:hAnsi="Times"/>
          <w:sz w:val="24"/>
        </w:rPr>
        <w:t>, the senior author of this study.</w:t>
      </w:r>
    </w:p>
    <w:p w:rsidR="003A78EC" w:rsidRPr="00FB3A75" w:rsidRDefault="003A78EC" w:rsidP="003A78EC">
      <w:pPr>
        <w:pStyle w:val="bodyindent"/>
        <w:ind w:firstLine="426"/>
        <w:rPr>
          <w:rFonts w:ascii="Times" w:hAnsi="Times"/>
          <w:sz w:val="24"/>
        </w:rPr>
      </w:pPr>
    </w:p>
    <w:p w:rsidR="003F5051" w:rsidRPr="00FB3A75" w:rsidRDefault="001328A6" w:rsidP="00FB3A75">
      <w:pPr>
        <w:pStyle w:val="bodyindent"/>
        <w:ind w:firstLine="426"/>
        <w:rPr>
          <w:rFonts w:ascii="Times" w:hAnsi="Times"/>
          <w:sz w:val="24"/>
        </w:rPr>
      </w:pPr>
      <w:r>
        <w:rPr>
          <w:rFonts w:ascii="Times" w:hAnsi="Times"/>
          <w:sz w:val="24"/>
        </w:rPr>
        <w:t>In conclusion, t</w:t>
      </w:r>
      <w:r w:rsidR="003A78EC" w:rsidRPr="00FB3A75">
        <w:rPr>
          <w:rFonts w:ascii="Times" w:hAnsi="Times"/>
          <w:sz w:val="24"/>
        </w:rPr>
        <w:t xml:space="preserve">his work demonstrates the existence of slow-cycling stem cells that promote tissue repair and more rapidly cycling progenitors </w:t>
      </w:r>
      <w:r w:rsidR="00F6621E" w:rsidRPr="00FB3A75">
        <w:rPr>
          <w:rFonts w:ascii="Times" w:hAnsi="Times"/>
          <w:sz w:val="24"/>
        </w:rPr>
        <w:t xml:space="preserve">that ensure the daily maintenance of the epidermis. </w:t>
      </w:r>
      <w:r w:rsidR="003A78EC" w:rsidRPr="00FB3A75">
        <w:rPr>
          <w:rFonts w:ascii="Times" w:hAnsi="Times"/>
          <w:sz w:val="24"/>
        </w:rPr>
        <w:t xml:space="preserve">A similar </w:t>
      </w:r>
      <w:r w:rsidR="002F3280" w:rsidRPr="00FB3A75">
        <w:rPr>
          <w:rFonts w:ascii="Times" w:hAnsi="Times"/>
          <w:sz w:val="24"/>
        </w:rPr>
        <w:t>population of slow cycling stem cells</w:t>
      </w:r>
      <w:r w:rsidR="00FB3A75" w:rsidRPr="00FB3A75">
        <w:rPr>
          <w:rFonts w:ascii="Times" w:hAnsi="Times"/>
          <w:sz w:val="24"/>
        </w:rPr>
        <w:t xml:space="preserve"> that can be rapidly mobilized in case of sudden</w:t>
      </w:r>
      <w:r>
        <w:rPr>
          <w:rFonts w:ascii="Times" w:hAnsi="Times"/>
          <w:sz w:val="24"/>
        </w:rPr>
        <w:t xml:space="preserve"> need</w:t>
      </w:r>
      <w:r w:rsidR="003A78EC" w:rsidRPr="00FB3A75">
        <w:rPr>
          <w:rFonts w:ascii="Times" w:hAnsi="Times"/>
          <w:sz w:val="24"/>
        </w:rPr>
        <w:t xml:space="preserve"> has been observed in other tissues, </w:t>
      </w:r>
      <w:r w:rsidR="002F3280" w:rsidRPr="00FB3A75">
        <w:rPr>
          <w:rFonts w:ascii="Times" w:hAnsi="Times"/>
          <w:sz w:val="24"/>
        </w:rPr>
        <w:t>such as the</w:t>
      </w:r>
      <w:r w:rsidR="003A78EC" w:rsidRPr="00FB3A75">
        <w:rPr>
          <w:rFonts w:ascii="Times" w:hAnsi="Times"/>
          <w:sz w:val="24"/>
        </w:rPr>
        <w:t xml:space="preserve"> blood, muscle and hair follicle</w:t>
      </w:r>
      <w:r w:rsidR="00F6621E" w:rsidRPr="00FB3A75">
        <w:rPr>
          <w:rFonts w:ascii="Times" w:hAnsi="Times"/>
          <w:sz w:val="24"/>
        </w:rPr>
        <w:t xml:space="preserve">, </w:t>
      </w:r>
      <w:r w:rsidR="002F3280" w:rsidRPr="00FB3A75">
        <w:rPr>
          <w:rFonts w:ascii="Times" w:hAnsi="Times"/>
          <w:sz w:val="24"/>
        </w:rPr>
        <w:t xml:space="preserve">and the partition between rapidly progenitors and slow cycling stem cells </w:t>
      </w:r>
      <w:r w:rsidR="00FB3A75" w:rsidRPr="00FB3A75">
        <w:rPr>
          <w:rFonts w:ascii="Times" w:hAnsi="Times"/>
          <w:sz w:val="24"/>
        </w:rPr>
        <w:t xml:space="preserve">could be relatively conserved across the different tissues. </w:t>
      </w:r>
      <w:r w:rsidR="002F3280" w:rsidRPr="00FB3A75">
        <w:rPr>
          <w:rFonts w:ascii="Times" w:hAnsi="Times"/>
          <w:sz w:val="24"/>
        </w:rPr>
        <w:t>This study may have important implications</w:t>
      </w:r>
      <w:r w:rsidR="00D80F0D" w:rsidRPr="00FB3A75">
        <w:rPr>
          <w:rFonts w:ascii="Times" w:hAnsi="Times"/>
          <w:sz w:val="24"/>
          <w:szCs w:val="22"/>
        </w:rPr>
        <w:t xml:space="preserve"> in </w:t>
      </w:r>
      <w:r w:rsidR="002F3280" w:rsidRPr="00FB3A75">
        <w:rPr>
          <w:rFonts w:ascii="Times" w:hAnsi="Times"/>
          <w:sz w:val="24"/>
          <w:szCs w:val="22"/>
        </w:rPr>
        <w:t>regenerative medicine</w:t>
      </w:r>
      <w:r w:rsidR="00FB3A75" w:rsidRPr="00FB3A75">
        <w:rPr>
          <w:rFonts w:ascii="Times" w:hAnsi="Times"/>
          <w:sz w:val="24"/>
          <w:szCs w:val="22"/>
        </w:rPr>
        <w:t xml:space="preserve"> in particular for skin repair in severely burnt patients or in chronic wounds</w:t>
      </w:r>
      <w:r w:rsidR="002F3280" w:rsidRPr="00FB3A75">
        <w:rPr>
          <w:rFonts w:ascii="Times" w:hAnsi="Times"/>
          <w:sz w:val="24"/>
          <w:szCs w:val="22"/>
        </w:rPr>
        <w:t xml:space="preserve">. </w:t>
      </w:r>
    </w:p>
    <w:p w:rsidR="003F5051" w:rsidRPr="00FB3A75" w:rsidRDefault="003F5051" w:rsidP="001328A6">
      <w:pPr>
        <w:pStyle w:val="Acknowledgment"/>
        <w:autoSpaceDE w:val="0"/>
        <w:autoSpaceDN w:val="0"/>
        <w:adjustRightInd w:val="0"/>
        <w:spacing w:line="240" w:lineRule="auto"/>
        <w:ind w:firstLine="426"/>
        <w:jc w:val="both"/>
        <w:rPr>
          <w:rFonts w:ascii="Times" w:hAnsi="Times"/>
          <w:sz w:val="24"/>
          <w:szCs w:val="24"/>
        </w:rPr>
      </w:pPr>
      <w:r w:rsidRPr="00FB3A75">
        <w:rPr>
          <w:rFonts w:ascii="Times" w:hAnsi="Times"/>
          <w:sz w:val="24"/>
          <w:szCs w:val="24"/>
        </w:rPr>
        <w:t xml:space="preserve">This work was supported by the FNRS, the « Brain back to Brussels » program from the Brussels Region, the program </w:t>
      </w:r>
      <w:proofErr w:type="spellStart"/>
      <w:r w:rsidRPr="00FB3A75">
        <w:rPr>
          <w:rFonts w:ascii="Times" w:hAnsi="Times"/>
          <w:sz w:val="24"/>
          <w:szCs w:val="24"/>
        </w:rPr>
        <w:t>d’excellence</w:t>
      </w:r>
      <w:proofErr w:type="spellEnd"/>
      <w:r w:rsidRPr="00FB3A75">
        <w:rPr>
          <w:rFonts w:ascii="Times" w:hAnsi="Times"/>
          <w:sz w:val="24"/>
          <w:szCs w:val="24"/>
        </w:rPr>
        <w:t xml:space="preserve"> CIBLES of the Wallonia Region, a research grant from the </w:t>
      </w:r>
      <w:proofErr w:type="spellStart"/>
      <w:r w:rsidRPr="00FB3A75">
        <w:rPr>
          <w:rFonts w:ascii="Times" w:hAnsi="Times"/>
          <w:sz w:val="24"/>
          <w:szCs w:val="24"/>
        </w:rPr>
        <w:t>Fondation</w:t>
      </w:r>
      <w:proofErr w:type="spellEnd"/>
      <w:r w:rsidRPr="00FB3A75">
        <w:rPr>
          <w:rFonts w:ascii="Times" w:hAnsi="Times"/>
          <w:sz w:val="24"/>
          <w:szCs w:val="24"/>
        </w:rPr>
        <w:t xml:space="preserve"> </w:t>
      </w:r>
      <w:proofErr w:type="spellStart"/>
      <w:r w:rsidRPr="00FB3A75">
        <w:rPr>
          <w:rFonts w:ascii="Times" w:hAnsi="Times"/>
          <w:sz w:val="24"/>
          <w:szCs w:val="24"/>
        </w:rPr>
        <w:t>Contre</w:t>
      </w:r>
      <w:proofErr w:type="spellEnd"/>
      <w:r w:rsidRPr="00FB3A75">
        <w:rPr>
          <w:rFonts w:ascii="Times" w:hAnsi="Times"/>
          <w:sz w:val="24"/>
          <w:szCs w:val="24"/>
        </w:rPr>
        <w:t xml:space="preserve"> le Cancer, the ULB foundation, the fond Gaston </w:t>
      </w:r>
      <w:proofErr w:type="spellStart"/>
      <w:r w:rsidRPr="00FB3A75">
        <w:rPr>
          <w:rFonts w:ascii="Times" w:hAnsi="Times"/>
          <w:sz w:val="24"/>
          <w:szCs w:val="24"/>
        </w:rPr>
        <w:t>Ithier</w:t>
      </w:r>
      <w:proofErr w:type="spellEnd"/>
      <w:r w:rsidRPr="00FB3A75">
        <w:rPr>
          <w:rFonts w:ascii="Times" w:hAnsi="Times"/>
          <w:sz w:val="24"/>
          <w:szCs w:val="24"/>
        </w:rPr>
        <w:t xml:space="preserve">. </w:t>
      </w:r>
      <w:proofErr w:type="spellStart"/>
      <w:r w:rsidRPr="00FB3A75">
        <w:rPr>
          <w:rFonts w:ascii="Times" w:hAnsi="Times"/>
          <w:sz w:val="24"/>
          <w:szCs w:val="24"/>
        </w:rPr>
        <w:t>Cédric</w:t>
      </w:r>
      <w:proofErr w:type="spellEnd"/>
      <w:r w:rsidRPr="00FB3A75">
        <w:rPr>
          <w:rFonts w:ascii="Times" w:hAnsi="Times"/>
          <w:sz w:val="24"/>
          <w:szCs w:val="24"/>
        </w:rPr>
        <w:t xml:space="preserve"> Blanpain is an investigator of WELBIO and is supported by a starting grant of the European Research Council (ERC) and the EMBO Young Investigator Program</w:t>
      </w:r>
    </w:p>
    <w:p w:rsidR="003F5051" w:rsidRPr="00FB3A75" w:rsidRDefault="003F5051" w:rsidP="000F1937">
      <w:pPr>
        <w:jc w:val="both"/>
        <w:rPr>
          <w:rFonts w:ascii="Times" w:hAnsi="Times"/>
          <w:sz w:val="24"/>
          <w:lang w:val="en-GB"/>
        </w:rPr>
      </w:pPr>
    </w:p>
    <w:p w:rsidR="003F5051" w:rsidRPr="00FB3A75" w:rsidRDefault="00B75138" w:rsidP="000F1937">
      <w:pPr>
        <w:jc w:val="both"/>
        <w:rPr>
          <w:rFonts w:ascii="Times" w:hAnsi="Times"/>
          <w:sz w:val="24"/>
          <w:lang w:val="en-GB"/>
        </w:rPr>
      </w:pPr>
      <w:proofErr w:type="spellStart"/>
      <w:r w:rsidRPr="00FB3A75">
        <w:rPr>
          <w:rFonts w:ascii="Times" w:hAnsi="Times"/>
          <w:bCs/>
          <w:sz w:val="24"/>
          <w:lang w:val="en-GB"/>
        </w:rPr>
        <w:t>Guilhem</w:t>
      </w:r>
      <w:proofErr w:type="spellEnd"/>
      <w:r w:rsidRPr="00FB3A75">
        <w:rPr>
          <w:rFonts w:ascii="Times" w:hAnsi="Times"/>
          <w:bCs/>
          <w:sz w:val="24"/>
          <w:lang w:val="en-GB"/>
        </w:rPr>
        <w:t xml:space="preserve"> </w:t>
      </w:r>
      <w:proofErr w:type="spellStart"/>
      <w:r w:rsidRPr="00FB3A75">
        <w:rPr>
          <w:rFonts w:ascii="Times" w:hAnsi="Times"/>
          <w:bCs/>
          <w:sz w:val="24"/>
          <w:lang w:val="en-GB"/>
        </w:rPr>
        <w:t>Mascré</w:t>
      </w:r>
      <w:proofErr w:type="spellEnd"/>
      <w:r w:rsidR="003F5051" w:rsidRPr="00FB3A75">
        <w:rPr>
          <w:rFonts w:ascii="Times" w:hAnsi="Times"/>
          <w:bCs/>
          <w:sz w:val="24"/>
          <w:lang w:val="en-GB"/>
        </w:rPr>
        <w:t xml:space="preserve">, </w:t>
      </w:r>
      <w:r w:rsidRPr="00FB3A75">
        <w:rPr>
          <w:rFonts w:ascii="Times" w:hAnsi="Times"/>
          <w:bCs/>
          <w:sz w:val="24"/>
          <w:lang w:val="en-GB"/>
        </w:rPr>
        <w:t xml:space="preserve">Sophie </w:t>
      </w:r>
      <w:proofErr w:type="spellStart"/>
      <w:r w:rsidRPr="00FB3A75">
        <w:rPr>
          <w:rFonts w:ascii="Times" w:hAnsi="Times"/>
          <w:bCs/>
          <w:sz w:val="24"/>
          <w:lang w:val="en-GB"/>
        </w:rPr>
        <w:t>Dekoninck</w:t>
      </w:r>
      <w:proofErr w:type="spellEnd"/>
      <w:r w:rsidRPr="00FB3A75">
        <w:rPr>
          <w:rFonts w:ascii="Times" w:hAnsi="Times"/>
          <w:bCs/>
          <w:sz w:val="24"/>
          <w:lang w:val="en-GB"/>
        </w:rPr>
        <w:t xml:space="preserve">, Benjamin </w:t>
      </w:r>
      <w:proofErr w:type="spellStart"/>
      <w:r w:rsidRPr="00FB3A75">
        <w:rPr>
          <w:rFonts w:ascii="Times" w:hAnsi="Times"/>
          <w:bCs/>
          <w:sz w:val="24"/>
          <w:lang w:val="en-GB"/>
        </w:rPr>
        <w:t>Drogat</w:t>
      </w:r>
      <w:proofErr w:type="spellEnd"/>
      <w:r w:rsidRPr="00FB3A75">
        <w:rPr>
          <w:rFonts w:ascii="Times" w:hAnsi="Times"/>
          <w:bCs/>
          <w:sz w:val="24"/>
          <w:lang w:val="en-GB"/>
        </w:rPr>
        <w:t xml:space="preserve">, </w:t>
      </w:r>
      <w:proofErr w:type="spellStart"/>
      <w:r w:rsidRPr="00FB3A75">
        <w:rPr>
          <w:rFonts w:ascii="Times" w:hAnsi="Times"/>
          <w:bCs/>
          <w:sz w:val="24"/>
          <w:lang w:val="en-GB"/>
        </w:rPr>
        <w:t>Khalil</w:t>
      </w:r>
      <w:proofErr w:type="spellEnd"/>
      <w:r w:rsidRPr="00FB3A75">
        <w:rPr>
          <w:rFonts w:ascii="Times" w:hAnsi="Times"/>
          <w:bCs/>
          <w:sz w:val="24"/>
          <w:lang w:val="en-GB"/>
        </w:rPr>
        <w:t xml:space="preserve"> Kass Youssef, Sylvain </w:t>
      </w:r>
      <w:proofErr w:type="spellStart"/>
      <w:r w:rsidRPr="00FB3A75">
        <w:rPr>
          <w:rFonts w:ascii="Times" w:hAnsi="Times"/>
          <w:bCs/>
          <w:sz w:val="24"/>
          <w:lang w:val="en-GB"/>
        </w:rPr>
        <w:t>Brohée</w:t>
      </w:r>
      <w:proofErr w:type="spellEnd"/>
      <w:r w:rsidRPr="00FB3A75">
        <w:rPr>
          <w:rFonts w:ascii="Times" w:hAnsi="Times"/>
          <w:bCs/>
          <w:sz w:val="24"/>
          <w:lang w:val="en-GB"/>
        </w:rPr>
        <w:t xml:space="preserve">, </w:t>
      </w:r>
      <w:proofErr w:type="spellStart"/>
      <w:r w:rsidRPr="00FB3A75">
        <w:rPr>
          <w:rFonts w:ascii="Times" w:hAnsi="Times"/>
          <w:bCs/>
          <w:sz w:val="24"/>
          <w:lang w:val="en-GB"/>
        </w:rPr>
        <w:t>Panogiata</w:t>
      </w:r>
      <w:proofErr w:type="spellEnd"/>
      <w:r w:rsidRPr="00FB3A75">
        <w:rPr>
          <w:rFonts w:ascii="Times" w:hAnsi="Times"/>
          <w:bCs/>
          <w:sz w:val="24"/>
          <w:lang w:val="en-GB"/>
        </w:rPr>
        <w:t xml:space="preserve"> A. </w:t>
      </w:r>
      <w:proofErr w:type="spellStart"/>
      <w:r w:rsidRPr="00FB3A75">
        <w:rPr>
          <w:rFonts w:ascii="Times" w:hAnsi="Times"/>
          <w:bCs/>
          <w:sz w:val="24"/>
          <w:lang w:val="en-GB"/>
        </w:rPr>
        <w:t>Sotiropoulou</w:t>
      </w:r>
      <w:proofErr w:type="spellEnd"/>
      <w:r w:rsidRPr="00FB3A75">
        <w:rPr>
          <w:rFonts w:ascii="Times" w:hAnsi="Times"/>
          <w:bCs/>
          <w:sz w:val="24"/>
          <w:lang w:val="en-GB"/>
        </w:rPr>
        <w:t xml:space="preserve">, Benjamin D. Simons and </w:t>
      </w:r>
      <w:proofErr w:type="spellStart"/>
      <w:r w:rsidR="003F5051" w:rsidRPr="00FB3A75">
        <w:rPr>
          <w:rFonts w:ascii="Times" w:hAnsi="Times"/>
          <w:bCs/>
          <w:sz w:val="24"/>
          <w:lang w:val="en-GB"/>
        </w:rPr>
        <w:t>Cédric</w:t>
      </w:r>
      <w:proofErr w:type="spellEnd"/>
      <w:r w:rsidR="003F5051" w:rsidRPr="00FB3A75">
        <w:rPr>
          <w:rFonts w:ascii="Times" w:hAnsi="Times"/>
          <w:bCs/>
          <w:sz w:val="24"/>
          <w:lang w:val="en-GB"/>
        </w:rPr>
        <w:t xml:space="preserve"> Blanpain. </w:t>
      </w:r>
      <w:r w:rsidRPr="00FB3A75">
        <w:rPr>
          <w:rFonts w:ascii="Times" w:hAnsi="Times"/>
          <w:sz w:val="24"/>
          <w:lang w:val="en-GB"/>
        </w:rPr>
        <w:t>Distinct contribution of Stem and progenitor cells to epidermal maintenance</w:t>
      </w:r>
      <w:r w:rsidR="003F5051" w:rsidRPr="00FB3A75">
        <w:rPr>
          <w:rFonts w:ascii="Times" w:hAnsi="Times"/>
          <w:sz w:val="24"/>
          <w:lang w:val="en-GB"/>
        </w:rPr>
        <w:t xml:space="preserve">. Nature 2012, </w:t>
      </w:r>
      <w:r w:rsidR="003F5051" w:rsidRPr="00FB3A75">
        <w:rPr>
          <w:rFonts w:ascii="Times" w:eastAsia="Cambria" w:hAnsi="Times" w:cs="AdvOTbdfd27ae.B"/>
          <w:sz w:val="24"/>
          <w:szCs w:val="14"/>
          <w:lang w:val="en-GB"/>
        </w:rPr>
        <w:t xml:space="preserve">DOI: </w:t>
      </w:r>
      <w:r w:rsidR="004C44FB" w:rsidRPr="00FB3A75">
        <w:rPr>
          <w:rFonts w:ascii="Times" w:hAnsi="Times"/>
          <w:color w:val="000000"/>
          <w:sz w:val="24"/>
          <w:lang w:val="en-GB"/>
        </w:rPr>
        <w:t>10.1038/nature11393</w:t>
      </w:r>
      <w:r w:rsidR="003F5051" w:rsidRPr="00FB3A75">
        <w:rPr>
          <w:rFonts w:ascii="Times" w:hAnsi="Times"/>
          <w:color w:val="000000"/>
          <w:sz w:val="24"/>
          <w:lang w:val="en-GB"/>
        </w:rPr>
        <w:t>.</w:t>
      </w:r>
    </w:p>
    <w:p w:rsidR="003F5051" w:rsidRPr="00FB3A75" w:rsidRDefault="003F5051" w:rsidP="000F1937">
      <w:pPr>
        <w:jc w:val="both"/>
        <w:rPr>
          <w:rFonts w:ascii="Times" w:hAnsi="Times"/>
          <w:sz w:val="24"/>
          <w:szCs w:val="22"/>
          <w:lang w:val="en-GB"/>
        </w:rPr>
      </w:pPr>
    </w:p>
    <w:p w:rsidR="003F5051" w:rsidRPr="00FB3A75" w:rsidRDefault="003F5051" w:rsidP="000F1937">
      <w:pPr>
        <w:jc w:val="both"/>
        <w:rPr>
          <w:rFonts w:ascii="Times" w:hAnsi="Times"/>
          <w:sz w:val="24"/>
          <w:lang w:val="en-GB"/>
        </w:rPr>
      </w:pPr>
    </w:p>
    <w:p w:rsidR="003F5051" w:rsidRPr="00FB3A75" w:rsidRDefault="003F5051" w:rsidP="000F1937">
      <w:pPr>
        <w:jc w:val="both"/>
        <w:rPr>
          <w:rFonts w:ascii="Times" w:hAnsi="Times"/>
          <w:b/>
          <w:sz w:val="24"/>
          <w:lang w:val="en-GB"/>
        </w:rPr>
      </w:pPr>
      <w:r w:rsidRPr="00FB3A75">
        <w:rPr>
          <w:rFonts w:ascii="Times" w:hAnsi="Times"/>
          <w:b/>
          <w:sz w:val="24"/>
          <w:lang w:val="en-GB"/>
        </w:rPr>
        <w:t>Press Contacts:</w:t>
      </w:r>
    </w:p>
    <w:p w:rsidR="003F5051" w:rsidRPr="00FB3A75" w:rsidRDefault="003F5051" w:rsidP="000F1937">
      <w:pPr>
        <w:jc w:val="both"/>
        <w:rPr>
          <w:rFonts w:ascii="Times" w:hAnsi="Times"/>
          <w:sz w:val="24"/>
          <w:lang w:val="en-GB"/>
        </w:rPr>
      </w:pPr>
    </w:p>
    <w:p w:rsidR="003F5051" w:rsidRPr="00FB3A75" w:rsidRDefault="003F5051" w:rsidP="000F1937">
      <w:pPr>
        <w:widowControl w:val="0"/>
        <w:autoSpaceDE w:val="0"/>
        <w:autoSpaceDN w:val="0"/>
        <w:adjustRightInd w:val="0"/>
        <w:rPr>
          <w:rFonts w:ascii="Times" w:eastAsia="Cambria" w:hAnsi="Times" w:cs="Helvetica"/>
          <w:sz w:val="24"/>
          <w:szCs w:val="24"/>
          <w:lang w:val="en-GB"/>
        </w:rPr>
      </w:pPr>
      <w:proofErr w:type="spellStart"/>
      <w:r w:rsidRPr="00FB3A75">
        <w:rPr>
          <w:rFonts w:ascii="Times" w:eastAsia="Cambria" w:hAnsi="Times" w:cs="Helvetica"/>
          <w:sz w:val="24"/>
          <w:szCs w:val="24"/>
          <w:lang w:val="en-GB"/>
        </w:rPr>
        <w:t>Cédric</w:t>
      </w:r>
      <w:proofErr w:type="spellEnd"/>
      <w:r w:rsidRPr="00FB3A75">
        <w:rPr>
          <w:rFonts w:ascii="Times" w:eastAsia="Cambria" w:hAnsi="Times" w:cs="Helvetica"/>
          <w:sz w:val="24"/>
          <w:szCs w:val="24"/>
          <w:lang w:val="en-GB"/>
        </w:rPr>
        <w:t xml:space="preserve"> Blanpain, MD, PhD</w:t>
      </w:r>
    </w:p>
    <w:p w:rsidR="003F5051" w:rsidRPr="00FB3A75" w:rsidRDefault="003F5051" w:rsidP="000F1937">
      <w:pPr>
        <w:widowControl w:val="0"/>
        <w:autoSpaceDE w:val="0"/>
        <w:autoSpaceDN w:val="0"/>
        <w:adjustRightInd w:val="0"/>
        <w:rPr>
          <w:rFonts w:ascii="Times" w:eastAsia="Cambria" w:hAnsi="Times" w:cs="Helvetica"/>
          <w:sz w:val="24"/>
          <w:szCs w:val="24"/>
          <w:lang w:val="en-GB"/>
        </w:rPr>
      </w:pPr>
      <w:r w:rsidRPr="00FB3A75">
        <w:rPr>
          <w:rFonts w:ascii="Times" w:eastAsia="Cambria" w:hAnsi="Times" w:cs="Helvetica"/>
          <w:sz w:val="24"/>
          <w:szCs w:val="24"/>
          <w:lang w:val="en-GB"/>
        </w:rPr>
        <w:t>WELBIO, Interdisciplinary Research Institute (IRIBHM)</w:t>
      </w:r>
    </w:p>
    <w:p w:rsidR="003F5051" w:rsidRPr="00FB3A75" w:rsidRDefault="003F5051" w:rsidP="000F1937">
      <w:pPr>
        <w:widowControl w:val="0"/>
        <w:autoSpaceDE w:val="0"/>
        <w:autoSpaceDN w:val="0"/>
        <w:adjustRightInd w:val="0"/>
        <w:rPr>
          <w:rFonts w:ascii="Times" w:eastAsia="Cambria" w:hAnsi="Times" w:cs="Helvetica"/>
          <w:sz w:val="24"/>
          <w:szCs w:val="24"/>
          <w:lang w:val="en-GB"/>
        </w:rPr>
      </w:pPr>
      <w:proofErr w:type="spellStart"/>
      <w:r w:rsidRPr="00FB3A75">
        <w:rPr>
          <w:rFonts w:ascii="Times" w:eastAsia="Cambria" w:hAnsi="Times" w:cs="Helvetica"/>
          <w:sz w:val="24"/>
          <w:szCs w:val="24"/>
          <w:lang w:val="en-GB"/>
        </w:rPr>
        <w:t>Université</w:t>
      </w:r>
      <w:proofErr w:type="spellEnd"/>
      <w:r w:rsidRPr="00FB3A75">
        <w:rPr>
          <w:rFonts w:ascii="Times" w:eastAsia="Cambria" w:hAnsi="Times" w:cs="Helvetica"/>
          <w:sz w:val="24"/>
          <w:szCs w:val="24"/>
          <w:lang w:val="en-GB"/>
        </w:rPr>
        <w:t xml:space="preserve"> </w:t>
      </w:r>
      <w:proofErr w:type="spellStart"/>
      <w:r w:rsidRPr="00FB3A75">
        <w:rPr>
          <w:rFonts w:ascii="Times" w:eastAsia="Cambria" w:hAnsi="Times" w:cs="Helvetica"/>
          <w:sz w:val="24"/>
          <w:szCs w:val="24"/>
          <w:lang w:val="en-GB"/>
        </w:rPr>
        <w:t>Libre</w:t>
      </w:r>
      <w:proofErr w:type="spellEnd"/>
      <w:r w:rsidRPr="00FB3A75">
        <w:rPr>
          <w:rFonts w:ascii="Times" w:eastAsia="Cambria" w:hAnsi="Times" w:cs="Helvetica"/>
          <w:sz w:val="24"/>
          <w:szCs w:val="24"/>
          <w:lang w:val="en-GB"/>
        </w:rPr>
        <w:t xml:space="preserve"> de </w:t>
      </w:r>
      <w:proofErr w:type="spellStart"/>
      <w:r w:rsidRPr="00FB3A75">
        <w:rPr>
          <w:rFonts w:ascii="Times" w:eastAsia="Cambria" w:hAnsi="Times" w:cs="Helvetica"/>
          <w:sz w:val="24"/>
          <w:szCs w:val="24"/>
          <w:lang w:val="en-GB"/>
        </w:rPr>
        <w:t>Bruxelles</w:t>
      </w:r>
      <w:proofErr w:type="spellEnd"/>
      <w:r w:rsidRPr="00FB3A75">
        <w:rPr>
          <w:rFonts w:ascii="Times" w:eastAsia="Cambria" w:hAnsi="Times" w:cs="Helvetica"/>
          <w:sz w:val="24"/>
          <w:szCs w:val="24"/>
          <w:lang w:val="en-GB"/>
        </w:rPr>
        <w:t xml:space="preserve"> (ULB)</w:t>
      </w:r>
    </w:p>
    <w:p w:rsidR="003F5051" w:rsidRPr="00FB3A75" w:rsidRDefault="003F5051" w:rsidP="000F1937">
      <w:pPr>
        <w:widowControl w:val="0"/>
        <w:autoSpaceDE w:val="0"/>
        <w:autoSpaceDN w:val="0"/>
        <w:adjustRightInd w:val="0"/>
        <w:rPr>
          <w:rFonts w:ascii="Times" w:eastAsia="Cambria" w:hAnsi="Times" w:cs="Helvetica"/>
          <w:sz w:val="24"/>
          <w:szCs w:val="24"/>
          <w:lang w:val="en-GB"/>
        </w:rPr>
      </w:pPr>
      <w:r w:rsidRPr="00FB3A75">
        <w:rPr>
          <w:rFonts w:ascii="Times" w:eastAsia="Cambria" w:hAnsi="Times" w:cs="Helvetica"/>
          <w:sz w:val="24"/>
          <w:szCs w:val="24"/>
          <w:lang w:val="en-GB"/>
        </w:rPr>
        <w:t xml:space="preserve">808, route de </w:t>
      </w:r>
      <w:proofErr w:type="spellStart"/>
      <w:r w:rsidRPr="00FB3A75">
        <w:rPr>
          <w:rFonts w:ascii="Times" w:eastAsia="Cambria" w:hAnsi="Times" w:cs="Helvetica"/>
          <w:sz w:val="24"/>
          <w:szCs w:val="24"/>
          <w:lang w:val="en-GB"/>
        </w:rPr>
        <w:t>Lennik</w:t>
      </w:r>
      <w:proofErr w:type="spellEnd"/>
      <w:proofErr w:type="gramStart"/>
      <w:r w:rsidRPr="00FB3A75">
        <w:rPr>
          <w:rFonts w:ascii="Times" w:eastAsia="Cambria" w:hAnsi="Times" w:cs="Helvetica"/>
          <w:sz w:val="24"/>
          <w:szCs w:val="24"/>
          <w:lang w:val="en-GB"/>
        </w:rPr>
        <w:t xml:space="preserve">,  </w:t>
      </w:r>
      <w:proofErr w:type="spellStart"/>
      <w:r w:rsidRPr="00FB3A75">
        <w:rPr>
          <w:rFonts w:ascii="Times" w:eastAsia="Cambria" w:hAnsi="Times" w:cs="Helvetica"/>
          <w:sz w:val="24"/>
          <w:szCs w:val="24"/>
          <w:lang w:val="en-GB"/>
        </w:rPr>
        <w:t>BatC</w:t>
      </w:r>
      <w:proofErr w:type="spellEnd"/>
      <w:proofErr w:type="gramEnd"/>
      <w:r w:rsidRPr="00FB3A75">
        <w:rPr>
          <w:rFonts w:ascii="Times" w:eastAsia="Cambria" w:hAnsi="Times" w:cs="Helvetica"/>
          <w:sz w:val="24"/>
          <w:szCs w:val="24"/>
          <w:lang w:val="en-GB"/>
        </w:rPr>
        <w:t>, C6-130</w:t>
      </w:r>
    </w:p>
    <w:p w:rsidR="003F5051" w:rsidRPr="00FB3A75" w:rsidRDefault="003F5051" w:rsidP="000F1937">
      <w:pPr>
        <w:widowControl w:val="0"/>
        <w:autoSpaceDE w:val="0"/>
        <w:autoSpaceDN w:val="0"/>
        <w:adjustRightInd w:val="0"/>
        <w:rPr>
          <w:rFonts w:ascii="Times" w:eastAsia="Cambria" w:hAnsi="Times" w:cs="Helvetica"/>
          <w:sz w:val="24"/>
          <w:szCs w:val="24"/>
          <w:lang w:val="en-GB"/>
        </w:rPr>
      </w:pPr>
      <w:r w:rsidRPr="00FB3A75">
        <w:rPr>
          <w:rFonts w:ascii="Times" w:eastAsia="Cambria" w:hAnsi="Times" w:cs="Helvetica"/>
          <w:sz w:val="24"/>
          <w:szCs w:val="24"/>
          <w:lang w:val="en-GB"/>
        </w:rPr>
        <w:t xml:space="preserve">1070 </w:t>
      </w:r>
      <w:proofErr w:type="spellStart"/>
      <w:r w:rsidRPr="00FB3A75">
        <w:rPr>
          <w:rFonts w:ascii="Times" w:eastAsia="Cambria" w:hAnsi="Times" w:cs="Helvetica"/>
          <w:sz w:val="24"/>
          <w:szCs w:val="24"/>
          <w:lang w:val="en-GB"/>
        </w:rPr>
        <w:t>Bruxelles</w:t>
      </w:r>
      <w:proofErr w:type="spellEnd"/>
      <w:r w:rsidRPr="00FB3A75">
        <w:rPr>
          <w:rFonts w:ascii="Times" w:eastAsia="Cambria" w:hAnsi="Times" w:cs="Helvetica"/>
          <w:sz w:val="24"/>
          <w:szCs w:val="24"/>
          <w:lang w:val="en-GB"/>
        </w:rPr>
        <w:t>, Belgium</w:t>
      </w:r>
    </w:p>
    <w:p w:rsidR="00FB3A75" w:rsidRPr="00FB3A75" w:rsidRDefault="00FB3A75" w:rsidP="00FB3A75">
      <w:pPr>
        <w:widowControl w:val="0"/>
        <w:autoSpaceDE w:val="0"/>
        <w:autoSpaceDN w:val="0"/>
        <w:adjustRightInd w:val="0"/>
        <w:rPr>
          <w:rFonts w:ascii="Times" w:eastAsia="Cambria" w:hAnsi="Times" w:cs="Helvetica"/>
          <w:sz w:val="24"/>
          <w:szCs w:val="24"/>
          <w:lang w:val="fr-FR"/>
        </w:rPr>
      </w:pPr>
      <w:r w:rsidRPr="00FB3A75">
        <w:rPr>
          <w:rFonts w:ascii="Times" w:eastAsia="Cambria" w:hAnsi="Times" w:cs="Helvetica"/>
          <w:sz w:val="24"/>
          <w:szCs w:val="24"/>
          <w:lang w:val="fr-FR"/>
        </w:rPr>
        <w:t>Office: 32-2-555 4175</w:t>
      </w:r>
    </w:p>
    <w:p w:rsidR="00FB3A75" w:rsidRPr="00FB3A75" w:rsidRDefault="00FB3A75" w:rsidP="00FB3A75">
      <w:pPr>
        <w:widowControl w:val="0"/>
        <w:autoSpaceDE w:val="0"/>
        <w:autoSpaceDN w:val="0"/>
        <w:adjustRightInd w:val="0"/>
        <w:rPr>
          <w:rFonts w:ascii="Times" w:eastAsia="Cambria" w:hAnsi="Times" w:cs="Helvetica"/>
          <w:sz w:val="24"/>
          <w:szCs w:val="24"/>
          <w:lang w:val="fr-FR"/>
        </w:rPr>
      </w:pPr>
      <w:proofErr w:type="spellStart"/>
      <w:r w:rsidRPr="00FB3A75">
        <w:rPr>
          <w:rFonts w:ascii="Times" w:eastAsia="Cambria" w:hAnsi="Times" w:cs="Helvetica"/>
          <w:sz w:val="24"/>
          <w:szCs w:val="24"/>
          <w:lang w:val="fr-FR"/>
        </w:rPr>
        <w:t>Lab</w:t>
      </w:r>
      <w:proofErr w:type="spellEnd"/>
      <w:r w:rsidRPr="00FB3A75">
        <w:rPr>
          <w:rFonts w:ascii="Times" w:eastAsia="Cambria" w:hAnsi="Times" w:cs="Helvetica"/>
          <w:sz w:val="24"/>
          <w:szCs w:val="24"/>
          <w:lang w:val="fr-FR"/>
        </w:rPr>
        <w:t>: 32-2- 555 4190</w:t>
      </w:r>
    </w:p>
    <w:p w:rsidR="00FB3A75" w:rsidRPr="00FB3A75" w:rsidRDefault="00FB3A75" w:rsidP="00FB3A75">
      <w:pPr>
        <w:widowControl w:val="0"/>
        <w:autoSpaceDE w:val="0"/>
        <w:autoSpaceDN w:val="0"/>
        <w:adjustRightInd w:val="0"/>
        <w:rPr>
          <w:rFonts w:ascii="Times" w:eastAsia="Cambria" w:hAnsi="Times" w:cs="Helvetica"/>
          <w:sz w:val="24"/>
          <w:szCs w:val="24"/>
          <w:lang w:val="en-GB"/>
        </w:rPr>
      </w:pPr>
      <w:r w:rsidRPr="00FB3A75">
        <w:rPr>
          <w:rFonts w:ascii="Times" w:eastAsia="Cambria" w:hAnsi="Times" w:cs="Helvetica"/>
          <w:sz w:val="24"/>
          <w:szCs w:val="24"/>
          <w:lang w:val="fr-FR"/>
        </w:rPr>
        <w:t>FAX: 32-2 555 4655</w:t>
      </w:r>
      <w:r w:rsidRPr="00FB3A75">
        <w:rPr>
          <w:rFonts w:ascii="Times" w:eastAsia="Cambria" w:hAnsi="Times" w:cs="Helvetica"/>
          <w:sz w:val="24"/>
          <w:szCs w:val="24"/>
          <w:lang w:val="en-GB"/>
        </w:rPr>
        <w:t xml:space="preserve"> </w:t>
      </w:r>
    </w:p>
    <w:p w:rsidR="003F5051" w:rsidRPr="00FB3A75" w:rsidRDefault="003F5051" w:rsidP="00FB3A75">
      <w:pPr>
        <w:widowControl w:val="0"/>
        <w:autoSpaceDE w:val="0"/>
        <w:autoSpaceDN w:val="0"/>
        <w:adjustRightInd w:val="0"/>
        <w:rPr>
          <w:rFonts w:ascii="Times" w:eastAsia="Cambria" w:hAnsi="Times" w:cs="Helvetica"/>
          <w:sz w:val="24"/>
          <w:szCs w:val="24"/>
          <w:lang w:val="en-GB"/>
        </w:rPr>
      </w:pPr>
      <w:r w:rsidRPr="00FB3A75">
        <w:rPr>
          <w:rFonts w:ascii="Times" w:eastAsia="Cambria" w:hAnsi="Times" w:cs="Helvetica"/>
          <w:sz w:val="24"/>
          <w:szCs w:val="24"/>
          <w:lang w:val="en-GB"/>
        </w:rPr>
        <w:t xml:space="preserve">Email: </w:t>
      </w:r>
      <w:hyperlink r:id="rId5" w:history="1">
        <w:proofErr w:type="spellStart"/>
        <w:r w:rsidRPr="00FB3A75">
          <w:rPr>
            <w:rStyle w:val="Lienhypertexte"/>
            <w:rFonts w:ascii="Times" w:eastAsia="Cambria" w:hAnsi="Times" w:cs="Helvetica"/>
            <w:sz w:val="24"/>
            <w:szCs w:val="24"/>
            <w:lang w:val="en-GB"/>
          </w:rPr>
          <w:t>Cedric.Blanpain@ulb.ac.be</w:t>
        </w:r>
        <w:proofErr w:type="spellEnd"/>
      </w:hyperlink>
    </w:p>
    <w:p w:rsidR="003F5051" w:rsidRPr="00FB3A75" w:rsidRDefault="003F5051" w:rsidP="000F1937">
      <w:pPr>
        <w:widowControl w:val="0"/>
        <w:autoSpaceDE w:val="0"/>
        <w:autoSpaceDN w:val="0"/>
        <w:adjustRightInd w:val="0"/>
        <w:rPr>
          <w:rFonts w:ascii="Times" w:hAnsi="Times"/>
          <w:sz w:val="24"/>
          <w:lang w:val="en-GB"/>
        </w:rPr>
      </w:pPr>
      <w:r w:rsidRPr="00FB3A75">
        <w:rPr>
          <w:rFonts w:ascii="Times" w:eastAsia="Cambria" w:hAnsi="Times" w:cs="Helvetica"/>
          <w:sz w:val="24"/>
          <w:szCs w:val="24"/>
          <w:lang w:val="en-GB"/>
        </w:rPr>
        <w:t>Lab Website: </w:t>
      </w:r>
      <w:hyperlink r:id="rId6" w:history="1">
        <w:r w:rsidRPr="00FB3A75">
          <w:rPr>
            <w:rStyle w:val="Lienhypertexte"/>
            <w:rFonts w:ascii="Times" w:eastAsia="Cambria" w:hAnsi="Times" w:cs="Helvetica"/>
            <w:sz w:val="24"/>
            <w:szCs w:val="24"/>
            <w:lang w:val="en-GB"/>
          </w:rPr>
          <w:t>http://blanpainlab.ulb.ac.be/index.htm</w:t>
        </w:r>
      </w:hyperlink>
    </w:p>
    <w:p w:rsidR="003F5051" w:rsidRPr="00FB3A75" w:rsidRDefault="003F5051" w:rsidP="000F1937">
      <w:pPr>
        <w:widowControl w:val="0"/>
        <w:autoSpaceDE w:val="0"/>
        <w:autoSpaceDN w:val="0"/>
        <w:adjustRightInd w:val="0"/>
        <w:rPr>
          <w:rFonts w:ascii="Times" w:hAnsi="Times"/>
          <w:sz w:val="24"/>
          <w:lang w:val="en-GB"/>
        </w:rPr>
      </w:pPr>
    </w:p>
    <w:p w:rsidR="003F5051" w:rsidRPr="00FB3A75" w:rsidRDefault="003F5051" w:rsidP="000F1937">
      <w:pPr>
        <w:widowControl w:val="0"/>
        <w:autoSpaceDE w:val="0"/>
        <w:autoSpaceDN w:val="0"/>
        <w:adjustRightInd w:val="0"/>
        <w:rPr>
          <w:rFonts w:ascii="Times" w:eastAsia="Cambria" w:hAnsi="Times" w:cs="Helvetica"/>
          <w:sz w:val="24"/>
          <w:szCs w:val="28"/>
          <w:lang w:val="en-GB"/>
        </w:rPr>
      </w:pPr>
      <w:r w:rsidRPr="00FB3A75">
        <w:rPr>
          <w:rFonts w:ascii="Times" w:eastAsia="Cambria" w:hAnsi="Times" w:cs="Helvetica"/>
          <w:sz w:val="24"/>
          <w:szCs w:val="28"/>
          <w:lang w:val="en-GB"/>
        </w:rPr>
        <w:t>Benjamin D Simons, PhD</w:t>
      </w:r>
    </w:p>
    <w:p w:rsidR="003F5051" w:rsidRPr="00FB3A75" w:rsidRDefault="003F5051" w:rsidP="000F1937">
      <w:pPr>
        <w:widowControl w:val="0"/>
        <w:autoSpaceDE w:val="0"/>
        <w:autoSpaceDN w:val="0"/>
        <w:adjustRightInd w:val="0"/>
        <w:rPr>
          <w:rFonts w:ascii="Times" w:eastAsia="Cambria" w:hAnsi="Times" w:cs="Helvetica"/>
          <w:sz w:val="24"/>
          <w:szCs w:val="28"/>
          <w:lang w:val="en-GB"/>
        </w:rPr>
      </w:pPr>
      <w:proofErr w:type="spellStart"/>
      <w:r w:rsidRPr="00FB3A75">
        <w:rPr>
          <w:rFonts w:ascii="Times" w:eastAsia="Cambria" w:hAnsi="Times" w:cs="Helvetica"/>
          <w:sz w:val="24"/>
          <w:szCs w:val="28"/>
          <w:lang w:val="en-GB"/>
        </w:rPr>
        <w:t>Herchel</w:t>
      </w:r>
      <w:proofErr w:type="spellEnd"/>
      <w:r w:rsidRPr="00FB3A75">
        <w:rPr>
          <w:rFonts w:ascii="Times" w:eastAsia="Cambria" w:hAnsi="Times" w:cs="Helvetica"/>
          <w:sz w:val="24"/>
          <w:szCs w:val="28"/>
          <w:lang w:val="en-GB"/>
        </w:rPr>
        <w:t xml:space="preserve"> Smith Professor in Physics of Medicine, </w:t>
      </w:r>
    </w:p>
    <w:p w:rsidR="003F5051" w:rsidRPr="00FB3A75" w:rsidRDefault="003F5051" w:rsidP="000F1937">
      <w:pPr>
        <w:widowControl w:val="0"/>
        <w:autoSpaceDE w:val="0"/>
        <w:autoSpaceDN w:val="0"/>
        <w:adjustRightInd w:val="0"/>
        <w:rPr>
          <w:rFonts w:ascii="Times" w:eastAsia="Cambria" w:hAnsi="Times" w:cs="Helvetica"/>
          <w:sz w:val="24"/>
          <w:szCs w:val="28"/>
          <w:lang w:val="en-GB"/>
        </w:rPr>
      </w:pPr>
      <w:r w:rsidRPr="00FB3A75">
        <w:rPr>
          <w:rFonts w:ascii="Times" w:eastAsia="Cambria" w:hAnsi="Times" w:cs="Helvetica"/>
          <w:sz w:val="24"/>
          <w:szCs w:val="28"/>
          <w:lang w:val="en-GB"/>
        </w:rPr>
        <w:t>Cavendish Laboratory, JJ Thomson Ave, Cambridge CB3 0HE, UK</w:t>
      </w:r>
    </w:p>
    <w:p w:rsidR="003F5051" w:rsidRPr="00FB3A75" w:rsidRDefault="003F5051" w:rsidP="000F1937">
      <w:pPr>
        <w:widowControl w:val="0"/>
        <w:autoSpaceDE w:val="0"/>
        <w:autoSpaceDN w:val="0"/>
        <w:adjustRightInd w:val="0"/>
        <w:rPr>
          <w:rFonts w:ascii="Times" w:eastAsia="Cambria" w:hAnsi="Times" w:cs="Helvetica"/>
          <w:sz w:val="24"/>
          <w:szCs w:val="28"/>
          <w:lang w:val="en-GB"/>
        </w:rPr>
      </w:pPr>
      <w:r w:rsidRPr="00FB3A75">
        <w:rPr>
          <w:rFonts w:ascii="Times" w:eastAsia="Cambria" w:hAnsi="Times" w:cs="Helvetica"/>
          <w:sz w:val="24"/>
          <w:szCs w:val="28"/>
          <w:lang w:val="en-GB"/>
        </w:rPr>
        <w:t>Tel. +44(</w:t>
      </w:r>
      <w:proofErr w:type="gramStart"/>
      <w:r w:rsidRPr="00FB3A75">
        <w:rPr>
          <w:rFonts w:ascii="Times" w:eastAsia="Cambria" w:hAnsi="Times" w:cs="Helvetica"/>
          <w:sz w:val="24"/>
          <w:szCs w:val="28"/>
          <w:lang w:val="en-GB"/>
        </w:rPr>
        <w:t>0)1223</w:t>
      </w:r>
      <w:proofErr w:type="gramEnd"/>
      <w:r w:rsidRPr="00FB3A75">
        <w:rPr>
          <w:rFonts w:ascii="Times" w:eastAsia="Cambria" w:hAnsi="Times" w:cs="Helvetica"/>
          <w:sz w:val="24"/>
          <w:szCs w:val="28"/>
          <w:lang w:val="en-GB"/>
        </w:rPr>
        <w:t xml:space="preserve"> 337253/338738, </w:t>
      </w:r>
    </w:p>
    <w:p w:rsidR="003F5051" w:rsidRPr="00FB3A75" w:rsidRDefault="003F5051" w:rsidP="000F1937">
      <w:pPr>
        <w:widowControl w:val="0"/>
        <w:autoSpaceDE w:val="0"/>
        <w:autoSpaceDN w:val="0"/>
        <w:adjustRightInd w:val="0"/>
        <w:rPr>
          <w:rFonts w:ascii="Times" w:eastAsia="Cambria" w:hAnsi="Times" w:cs="Helvetica"/>
          <w:sz w:val="24"/>
          <w:szCs w:val="28"/>
          <w:lang w:val="en-GB"/>
        </w:rPr>
      </w:pPr>
      <w:proofErr w:type="gramStart"/>
      <w:r w:rsidRPr="00FB3A75">
        <w:rPr>
          <w:rFonts w:ascii="Times" w:eastAsia="Cambria" w:hAnsi="Times" w:cs="Helvetica"/>
          <w:sz w:val="24"/>
          <w:szCs w:val="28"/>
          <w:lang w:val="en-GB"/>
        </w:rPr>
        <w:t>Fax 337356, Admin.</w:t>
      </w:r>
      <w:proofErr w:type="gramEnd"/>
      <w:r w:rsidRPr="00FB3A75">
        <w:rPr>
          <w:rFonts w:ascii="Times" w:eastAsia="Cambria" w:hAnsi="Times" w:cs="Helvetica"/>
          <w:sz w:val="24"/>
          <w:szCs w:val="28"/>
          <w:lang w:val="en-GB"/>
        </w:rPr>
        <w:t xml:space="preserve"> 337254</w:t>
      </w:r>
    </w:p>
    <w:p w:rsidR="00C01312" w:rsidRPr="00FB3A75" w:rsidRDefault="003F5051" w:rsidP="000F1937">
      <w:pPr>
        <w:widowControl w:val="0"/>
        <w:autoSpaceDE w:val="0"/>
        <w:autoSpaceDN w:val="0"/>
        <w:adjustRightInd w:val="0"/>
        <w:rPr>
          <w:rFonts w:ascii="Times" w:eastAsia="Cambria" w:hAnsi="Times" w:cs="Helvetica"/>
          <w:sz w:val="24"/>
          <w:szCs w:val="24"/>
          <w:lang w:val="en-GB"/>
        </w:rPr>
      </w:pPr>
      <w:r w:rsidRPr="00FB3A75">
        <w:rPr>
          <w:rFonts w:ascii="Times" w:eastAsia="Cambria" w:hAnsi="Times" w:cs="Helvetica"/>
          <w:sz w:val="24"/>
          <w:szCs w:val="24"/>
          <w:lang w:val="en-GB"/>
        </w:rPr>
        <w:t>Email:</w:t>
      </w:r>
      <w:r w:rsidRPr="00FB3A75">
        <w:rPr>
          <w:rFonts w:ascii="Times" w:hAnsi="Times"/>
          <w:sz w:val="24"/>
          <w:lang w:val="en-GB"/>
        </w:rPr>
        <w:t xml:space="preserve"> </w:t>
      </w:r>
      <w:hyperlink r:id="rId7" w:history="1">
        <w:r w:rsidRPr="00FB3A75">
          <w:rPr>
            <w:rStyle w:val="Lienhypertexte"/>
            <w:rFonts w:ascii="Times" w:eastAsia="Cambria" w:hAnsi="Times" w:cs="Helvetica"/>
            <w:sz w:val="24"/>
            <w:szCs w:val="24"/>
            <w:lang w:val="en-GB"/>
          </w:rPr>
          <w:t>bds10@cam.ac.uk</w:t>
        </w:r>
      </w:hyperlink>
    </w:p>
    <w:sectPr w:rsidR="00C01312" w:rsidRPr="00FB3A75" w:rsidSect="00C0131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dvOTbdfd27ae.B">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1004"/>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4C4991"/>
    <w:rsid w:val="00004137"/>
    <w:rsid w:val="00072949"/>
    <w:rsid w:val="00076D03"/>
    <w:rsid w:val="000771E0"/>
    <w:rsid w:val="000D0D8E"/>
    <w:rsid w:val="000D1808"/>
    <w:rsid w:val="000E6F9E"/>
    <w:rsid w:val="000F1937"/>
    <w:rsid w:val="0010597A"/>
    <w:rsid w:val="00131288"/>
    <w:rsid w:val="00131551"/>
    <w:rsid w:val="001328A6"/>
    <w:rsid w:val="0014633E"/>
    <w:rsid w:val="00153D8A"/>
    <w:rsid w:val="001739E0"/>
    <w:rsid w:val="00186F89"/>
    <w:rsid w:val="001A2823"/>
    <w:rsid w:val="001A77B4"/>
    <w:rsid w:val="001B6F80"/>
    <w:rsid w:val="0022799A"/>
    <w:rsid w:val="00294076"/>
    <w:rsid w:val="00297EE1"/>
    <w:rsid w:val="002A707B"/>
    <w:rsid w:val="002C4C61"/>
    <w:rsid w:val="002E7C02"/>
    <w:rsid w:val="002F3280"/>
    <w:rsid w:val="003012BB"/>
    <w:rsid w:val="00340CFD"/>
    <w:rsid w:val="00346629"/>
    <w:rsid w:val="003470DE"/>
    <w:rsid w:val="003A4F88"/>
    <w:rsid w:val="003A78EC"/>
    <w:rsid w:val="003B2EF5"/>
    <w:rsid w:val="003B6857"/>
    <w:rsid w:val="003F5051"/>
    <w:rsid w:val="00404F1D"/>
    <w:rsid w:val="00464623"/>
    <w:rsid w:val="004C4395"/>
    <w:rsid w:val="004C44FB"/>
    <w:rsid w:val="004C4991"/>
    <w:rsid w:val="00546E3C"/>
    <w:rsid w:val="005F0171"/>
    <w:rsid w:val="006251B2"/>
    <w:rsid w:val="00687496"/>
    <w:rsid w:val="006B1522"/>
    <w:rsid w:val="006C06D0"/>
    <w:rsid w:val="006F2654"/>
    <w:rsid w:val="00713C2D"/>
    <w:rsid w:val="007167C6"/>
    <w:rsid w:val="00733EE6"/>
    <w:rsid w:val="00797356"/>
    <w:rsid w:val="00797936"/>
    <w:rsid w:val="008050EA"/>
    <w:rsid w:val="00836B51"/>
    <w:rsid w:val="008712FB"/>
    <w:rsid w:val="00882D48"/>
    <w:rsid w:val="008A1F30"/>
    <w:rsid w:val="00946ECC"/>
    <w:rsid w:val="009F682D"/>
    <w:rsid w:val="00B526A2"/>
    <w:rsid w:val="00B75138"/>
    <w:rsid w:val="00B82471"/>
    <w:rsid w:val="00BC3F30"/>
    <w:rsid w:val="00C01312"/>
    <w:rsid w:val="00CE2B7A"/>
    <w:rsid w:val="00CE53CE"/>
    <w:rsid w:val="00CF23B8"/>
    <w:rsid w:val="00D02BB7"/>
    <w:rsid w:val="00D12DE8"/>
    <w:rsid w:val="00D56F15"/>
    <w:rsid w:val="00D7764D"/>
    <w:rsid w:val="00D80F0D"/>
    <w:rsid w:val="00D87E90"/>
    <w:rsid w:val="00D96806"/>
    <w:rsid w:val="00DB5382"/>
    <w:rsid w:val="00DD5A12"/>
    <w:rsid w:val="00DE44AC"/>
    <w:rsid w:val="00DF634D"/>
    <w:rsid w:val="00E12BD6"/>
    <w:rsid w:val="00E76E6D"/>
    <w:rsid w:val="00E87185"/>
    <w:rsid w:val="00F0246D"/>
    <w:rsid w:val="00F134A6"/>
    <w:rsid w:val="00F25E9E"/>
    <w:rsid w:val="00F36B3F"/>
    <w:rsid w:val="00F6621E"/>
    <w:rsid w:val="00F9076B"/>
    <w:rsid w:val="00FB39C9"/>
    <w:rsid w:val="00FB3A75"/>
    <w:rsid w:val="00FF3CEC"/>
  </w:rsids>
  <m:mathPr>
    <m:mathFont m:val="Century Schoolboo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fr-FR" w:bidi="ar-SA"/>
      </w:rPr>
    </w:rPrDefault>
    <w:pPrDefault/>
  </w:docDefaults>
  <w:latentStyles w:defLockedState="0" w:defUIPriority="0" w:defSemiHidden="0" w:defUnhideWhenUsed="0" w:defQFormat="0" w:count="276">
    <w:lsdException w:name="Title" w:qFormat="1"/>
    <w:lsdException w:name="Hyperlink" w:uiPriority="99"/>
    <w:lsdException w:name="Strong" w:uiPriority="22"/>
    <w:lsdException w:name="Balloon Text" w:uiPriority="99"/>
  </w:latentStyles>
  <w:style w:type="paragraph" w:default="1" w:styleId="Normal">
    <w:name w:val="Normal"/>
    <w:qFormat/>
    <w:rsid w:val="004C4991"/>
    <w:rPr>
      <w:rFonts w:ascii="Times New Roman" w:eastAsia="Times New Roman" w:hAnsi="Times New Roman"/>
      <w:lang w:val="fr-B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nhideWhenUsed/>
    <w:rsid w:val="000800CC"/>
    <w:pPr>
      <w:tabs>
        <w:tab w:val="center" w:pos="4536"/>
        <w:tab w:val="right" w:pos="9072"/>
      </w:tabs>
    </w:pPr>
    <w:rPr>
      <w:rFonts w:ascii="Cambria" w:eastAsia="Cambria" w:hAnsi="Cambria"/>
      <w:sz w:val="24"/>
      <w:szCs w:val="24"/>
      <w:lang w:val="fr-FR" w:eastAsia="en-US"/>
    </w:rPr>
  </w:style>
  <w:style w:type="character" w:customStyle="1" w:styleId="En-tteCar">
    <w:name w:val="En-tête Car"/>
    <w:basedOn w:val="Policepardfaut"/>
    <w:link w:val="En-tte"/>
    <w:rsid w:val="000800CC"/>
    <w:rPr>
      <w:rFonts w:ascii="Cambria" w:eastAsia="Cambria" w:hAnsi="Cambria" w:cs="Times New Roman"/>
      <w:sz w:val="24"/>
      <w:szCs w:val="24"/>
    </w:rPr>
  </w:style>
  <w:style w:type="paragraph" w:customStyle="1" w:styleId="HeaderAdresse">
    <w:name w:val="HeaderAdresse"/>
    <w:basedOn w:val="En-tte"/>
    <w:rsid w:val="000800CC"/>
    <w:pPr>
      <w:jc w:val="both"/>
    </w:pPr>
    <w:rPr>
      <w:rFonts w:ascii="Arial" w:eastAsia="Times New Roman" w:hAnsi="Arial" w:cs="Arial"/>
      <w:color w:val="003399"/>
      <w:sz w:val="20"/>
      <w:szCs w:val="20"/>
      <w:lang w:eastAsia="fr-FR"/>
    </w:rPr>
  </w:style>
  <w:style w:type="paragraph" w:styleId="Textedebulles">
    <w:name w:val="Balloon Text"/>
    <w:basedOn w:val="Normal"/>
    <w:link w:val="TextedebullesCar"/>
    <w:uiPriority w:val="99"/>
    <w:semiHidden/>
    <w:unhideWhenUsed/>
    <w:rsid w:val="000800CC"/>
    <w:rPr>
      <w:rFonts w:ascii="Tahoma" w:hAnsi="Tahoma" w:cs="Tahoma"/>
      <w:sz w:val="16"/>
      <w:szCs w:val="16"/>
    </w:rPr>
  </w:style>
  <w:style w:type="character" w:customStyle="1" w:styleId="TextedebullesCar">
    <w:name w:val="Texte de bulles Car"/>
    <w:basedOn w:val="Policepardfaut"/>
    <w:link w:val="Textedebulles"/>
    <w:uiPriority w:val="99"/>
    <w:semiHidden/>
    <w:rsid w:val="000800CC"/>
    <w:rPr>
      <w:rFonts w:ascii="Tahoma" w:eastAsia="Times New Roman" w:hAnsi="Tahoma" w:cs="Tahoma"/>
      <w:sz w:val="16"/>
      <w:szCs w:val="16"/>
      <w:lang w:val="fr-BE" w:eastAsia="fr-FR"/>
    </w:rPr>
  </w:style>
  <w:style w:type="paragraph" w:customStyle="1" w:styleId="Authors">
    <w:name w:val="Authors"/>
    <w:basedOn w:val="Normal"/>
    <w:rsid w:val="00452891"/>
    <w:pPr>
      <w:spacing w:before="120" w:line="360" w:lineRule="auto"/>
    </w:pPr>
    <w:rPr>
      <w:lang w:val="en-GB" w:eastAsia="en-US"/>
    </w:rPr>
  </w:style>
  <w:style w:type="paragraph" w:styleId="Titre">
    <w:name w:val="Title"/>
    <w:basedOn w:val="Normal"/>
    <w:link w:val="TitreCar"/>
    <w:qFormat/>
    <w:rsid w:val="00452891"/>
    <w:pPr>
      <w:keepNext/>
      <w:spacing w:before="240" w:line="360" w:lineRule="auto"/>
      <w:outlineLvl w:val="0"/>
    </w:pPr>
    <w:rPr>
      <w:rFonts w:ascii="Arial" w:hAnsi="Arial"/>
      <w:b/>
      <w:kern w:val="28"/>
      <w:sz w:val="28"/>
      <w:lang w:val="en-GB" w:eastAsia="en-US"/>
    </w:rPr>
  </w:style>
  <w:style w:type="paragraph" w:customStyle="1" w:styleId="Acknowledgment">
    <w:name w:val="Acknowledgment"/>
    <w:basedOn w:val="Normal"/>
    <w:rsid w:val="00A7645C"/>
    <w:pPr>
      <w:spacing w:before="120" w:line="360" w:lineRule="auto"/>
    </w:pPr>
    <w:rPr>
      <w:lang w:val="en-GB" w:eastAsia="en-US"/>
    </w:rPr>
  </w:style>
  <w:style w:type="character" w:customStyle="1" w:styleId="citebib">
    <w:name w:val="cite_bib"/>
    <w:basedOn w:val="Policepardfaut"/>
    <w:rsid w:val="001F1E20"/>
    <w:rPr>
      <w:sz w:val="24"/>
      <w:bdr w:val="none" w:sz="0" w:space="0" w:color="auto"/>
      <w:shd w:val="clear" w:color="auto" w:fill="CCFFFF"/>
    </w:rPr>
  </w:style>
  <w:style w:type="paragraph" w:customStyle="1" w:styleId="FirstPara">
    <w:name w:val="FirstPara"/>
    <w:basedOn w:val="Normal"/>
    <w:rsid w:val="001F1E20"/>
    <w:pPr>
      <w:spacing w:before="120" w:line="360" w:lineRule="auto"/>
    </w:pPr>
    <w:rPr>
      <w:sz w:val="24"/>
      <w:lang w:val="en-GB" w:eastAsia="en-US"/>
    </w:rPr>
  </w:style>
  <w:style w:type="character" w:styleId="Lienhypertexte">
    <w:name w:val="Hyperlink"/>
    <w:basedOn w:val="Policepardfaut"/>
    <w:uiPriority w:val="99"/>
    <w:semiHidden/>
    <w:unhideWhenUsed/>
    <w:rsid w:val="00810D1F"/>
    <w:rPr>
      <w:color w:val="0000FF"/>
      <w:u w:val="single"/>
    </w:rPr>
  </w:style>
  <w:style w:type="character" w:styleId="lev">
    <w:name w:val="Strong"/>
    <w:basedOn w:val="Policepardfaut"/>
    <w:uiPriority w:val="22"/>
    <w:rsid w:val="00F36B3F"/>
    <w:rPr>
      <w:b/>
    </w:rPr>
  </w:style>
  <w:style w:type="character" w:customStyle="1" w:styleId="TitreCar">
    <w:name w:val="Titre Car"/>
    <w:basedOn w:val="Policepardfaut"/>
    <w:link w:val="Titre"/>
    <w:rsid w:val="003F5051"/>
    <w:rPr>
      <w:rFonts w:ascii="Arial" w:eastAsia="Times New Roman" w:hAnsi="Arial"/>
      <w:b/>
      <w:kern w:val="28"/>
      <w:sz w:val="28"/>
      <w:lang w:eastAsia="en-US"/>
    </w:rPr>
  </w:style>
  <w:style w:type="paragraph" w:customStyle="1" w:styleId="bodyindent">
    <w:name w:val="bodyindent"/>
    <w:rsid w:val="003A78EC"/>
    <w:pPr>
      <w:spacing w:line="240" w:lineRule="exact"/>
      <w:ind w:firstLine="230"/>
      <w:jc w:val="both"/>
    </w:pPr>
    <w:rPr>
      <w:rFonts w:ascii="Minion Pro" w:eastAsia="Times New Roman" w:hAnsi="Minion Pro"/>
      <w:sz w:val="22"/>
      <w:lang w:eastAsia="en-US"/>
    </w:rPr>
  </w:style>
  <w:style w:type="paragraph" w:styleId="Pieddepage">
    <w:name w:val="footer"/>
    <w:basedOn w:val="Normal"/>
    <w:link w:val="PieddepageCar"/>
    <w:rsid w:val="00D12DE8"/>
    <w:pPr>
      <w:tabs>
        <w:tab w:val="center" w:pos="4536"/>
        <w:tab w:val="right" w:pos="9072"/>
      </w:tabs>
    </w:pPr>
  </w:style>
  <w:style w:type="character" w:customStyle="1" w:styleId="PieddepageCar">
    <w:name w:val="Pied de page Car"/>
    <w:basedOn w:val="Policepardfaut"/>
    <w:link w:val="Pieddepage"/>
    <w:rsid w:val="00D12DE8"/>
    <w:rPr>
      <w:rFonts w:ascii="Times New Roman" w:eastAsia="Times New Roman" w:hAnsi="Times New Roman"/>
      <w:lang w:val="fr-BE"/>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edric.Blanpain@ulb.ac.be" TargetMode="External"/><Relationship Id="rId6" Type="http://schemas.openxmlformats.org/officeDocument/2006/relationships/hyperlink" Target="http://blanpainlab.ulb.ac.be/index.htm" TargetMode="External"/><Relationship Id="rId7" Type="http://schemas.openxmlformats.org/officeDocument/2006/relationships/hyperlink" Target="mailto:bds10@cam.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4424</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lpstr>
    </vt:vector>
  </TitlesOfParts>
  <Company>ULB</Company>
  <LinksUpToDate>false</LinksUpToDate>
  <CharactersWithSpaces>5432</CharactersWithSpaces>
  <SharedDoc>false</SharedDoc>
  <HLinks>
    <vt:vector size="12" baseType="variant">
      <vt:variant>
        <vt:i4>7471222</vt:i4>
      </vt:variant>
      <vt:variant>
        <vt:i4>3</vt:i4>
      </vt:variant>
      <vt:variant>
        <vt:i4>0</vt:i4>
      </vt:variant>
      <vt:variant>
        <vt:i4>5</vt:i4>
      </vt:variant>
      <vt:variant>
        <vt:lpwstr>http://blanpainlab.ulb.ac.be/index.htm</vt:lpwstr>
      </vt:variant>
      <vt:variant>
        <vt:lpwstr/>
      </vt:variant>
      <vt:variant>
        <vt:i4>1179687</vt:i4>
      </vt:variant>
      <vt:variant>
        <vt:i4>0</vt:i4>
      </vt:variant>
      <vt:variant>
        <vt:i4>0</vt:i4>
      </vt:variant>
      <vt:variant>
        <vt:i4>5</vt:i4>
      </vt:variant>
      <vt:variant>
        <vt:lpwstr>mailto:Cedric.Blanpain@ulb.ac.be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Cédric Blanpain 2004</dc:creator>
  <cp:keywords/>
  <cp:lastModifiedBy>Cédric Blanpain 2004</cp:lastModifiedBy>
  <cp:revision>2</cp:revision>
  <cp:lastPrinted>2011-04-13T06:16:00Z</cp:lastPrinted>
  <dcterms:created xsi:type="dcterms:W3CDTF">2012-08-25T18:42:00Z</dcterms:created>
  <dcterms:modified xsi:type="dcterms:W3CDTF">2012-08-25T18:42:00Z</dcterms:modified>
</cp:coreProperties>
</file>