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5F1D" w14:textId="77777777" w:rsidR="003F5E08" w:rsidRPr="00DB5382" w:rsidRDefault="003F5E08" w:rsidP="003F5E08">
      <w:pPr>
        <w:pStyle w:val="Header"/>
        <w:jc w:val="both"/>
        <w:rPr>
          <w:rFonts w:ascii="Times New Roman" w:hAnsi="Times New Roman"/>
          <w:lang w:val="en-GB"/>
        </w:rPr>
      </w:pPr>
      <w:r w:rsidRPr="00DB5382">
        <w:rPr>
          <w:rFonts w:ascii="Times New Roman" w:hAnsi="Times New Roman"/>
          <w:noProof/>
          <w:lang w:val="en-US"/>
        </w:rPr>
        <w:drawing>
          <wp:inline distT="0" distB="0" distL="0" distR="0" wp14:anchorId="46359C10" wp14:editId="11B0E98F">
            <wp:extent cx="6057900" cy="704850"/>
            <wp:effectExtent l="25400" t="0" r="0" b="0"/>
            <wp:docPr id="2" name="Image 11"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aut"/>
                    <pic:cNvPicPr>
                      <a:picLocks noChangeAspect="1" noChangeArrowheads="1"/>
                    </pic:cNvPicPr>
                  </pic:nvPicPr>
                  <pic:blipFill>
                    <a:blip r:embed="rId5"/>
                    <a:srcRect/>
                    <a:stretch>
                      <a:fillRect/>
                    </a:stretch>
                  </pic:blipFill>
                  <pic:spPr bwMode="auto">
                    <a:xfrm>
                      <a:off x="0" y="0"/>
                      <a:ext cx="6057900" cy="70485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4294"/>
        <w:gridCol w:w="4382"/>
      </w:tblGrid>
      <w:tr w:rsidR="003F5E08" w:rsidRPr="006555D3" w14:paraId="0CBEF289" w14:textId="77777777" w:rsidTr="003F5E08">
        <w:trPr>
          <w:trHeight w:val="1418"/>
        </w:trPr>
        <w:tc>
          <w:tcPr>
            <w:tcW w:w="4294" w:type="dxa"/>
          </w:tcPr>
          <w:p w14:paraId="4EE8B766" w14:textId="77777777" w:rsidR="003F5E08" w:rsidRPr="003C5739" w:rsidRDefault="003F5E08" w:rsidP="003F5E08">
            <w:pPr>
              <w:pStyle w:val="HeaderAdresse"/>
              <w:rPr>
                <w:rFonts w:ascii="Times New Roman" w:hAnsi="Times New Roman"/>
                <w:b/>
                <w:sz w:val="16"/>
                <w:lang w:val="fr-BE"/>
              </w:rPr>
            </w:pPr>
            <w:r w:rsidRPr="003C5739">
              <w:rPr>
                <w:rFonts w:ascii="Times New Roman" w:hAnsi="Times New Roman"/>
                <w:b/>
                <w:sz w:val="16"/>
                <w:lang w:val="fr-BE"/>
              </w:rPr>
              <w:t>DEPARTEMENT DES RELATIONS EXTERIEURES</w:t>
            </w:r>
          </w:p>
          <w:p w14:paraId="50D0920E" w14:textId="77777777" w:rsidR="003F5E08" w:rsidRPr="003C5739" w:rsidRDefault="003F5E08" w:rsidP="003F5E08">
            <w:pPr>
              <w:pStyle w:val="HeaderAdresse"/>
              <w:rPr>
                <w:rFonts w:ascii="Times New Roman" w:hAnsi="Times New Roman"/>
                <w:b/>
                <w:sz w:val="16"/>
                <w:lang w:val="fr-BE"/>
              </w:rPr>
            </w:pPr>
            <w:r w:rsidRPr="003C5739">
              <w:rPr>
                <w:rFonts w:ascii="Times New Roman" w:hAnsi="Times New Roman"/>
                <w:b/>
                <w:sz w:val="16"/>
                <w:lang w:val="fr-BE"/>
              </w:rPr>
              <w:t>Communication Recherche</w:t>
            </w:r>
          </w:p>
          <w:p w14:paraId="6C80004B" w14:textId="77777777" w:rsidR="003F5E08" w:rsidRPr="003C5739" w:rsidRDefault="003F5E08" w:rsidP="003F5E08">
            <w:pPr>
              <w:pStyle w:val="HeaderAdresse"/>
              <w:rPr>
                <w:rFonts w:ascii="Times New Roman" w:hAnsi="Times New Roman"/>
                <w:sz w:val="16"/>
                <w:lang w:val="fr-BE"/>
              </w:rPr>
            </w:pPr>
          </w:p>
          <w:p w14:paraId="05983BF4" w14:textId="77777777" w:rsidR="003F5E08" w:rsidRPr="003C5739" w:rsidRDefault="003F5E08" w:rsidP="003F5E08">
            <w:pPr>
              <w:pStyle w:val="HeaderAdresse"/>
              <w:rPr>
                <w:rFonts w:ascii="Times New Roman" w:hAnsi="Times New Roman"/>
                <w:sz w:val="16"/>
                <w:lang w:val="fr-BE"/>
              </w:rPr>
            </w:pPr>
            <w:r w:rsidRPr="003C5739">
              <w:rPr>
                <w:rFonts w:ascii="Times New Roman" w:hAnsi="Times New Roman"/>
                <w:sz w:val="16"/>
                <w:lang w:val="fr-BE"/>
              </w:rPr>
              <w:t>Aéropole de Charleroi</w:t>
            </w:r>
          </w:p>
          <w:p w14:paraId="3C40B91C" w14:textId="77777777" w:rsidR="003F5E08" w:rsidRPr="003C5739" w:rsidRDefault="003F5E08" w:rsidP="003F5E08">
            <w:pPr>
              <w:pStyle w:val="HeaderAdresse"/>
              <w:rPr>
                <w:rFonts w:ascii="Times New Roman" w:hAnsi="Times New Roman"/>
                <w:sz w:val="16"/>
                <w:lang w:val="fr-BE"/>
              </w:rPr>
            </w:pPr>
            <w:r w:rsidRPr="003C5739">
              <w:rPr>
                <w:rFonts w:ascii="Times New Roman" w:hAnsi="Times New Roman"/>
                <w:sz w:val="16"/>
                <w:lang w:val="fr-BE"/>
              </w:rPr>
              <w:t>Av. Lemaître 19 – 6041 Charleroi</w:t>
            </w:r>
          </w:p>
          <w:p w14:paraId="1A0A4D3A" w14:textId="77777777" w:rsidR="003F5E08" w:rsidRPr="003C5739" w:rsidRDefault="003F5E08" w:rsidP="003F5E08">
            <w:pPr>
              <w:pStyle w:val="HeaderAdresse"/>
              <w:rPr>
                <w:rFonts w:ascii="Times New Roman" w:hAnsi="Times New Roman"/>
                <w:sz w:val="16"/>
                <w:lang w:val="fr-BE"/>
              </w:rPr>
            </w:pPr>
            <w:r w:rsidRPr="003C5739">
              <w:rPr>
                <w:rFonts w:ascii="Times New Roman" w:hAnsi="Times New Roman"/>
                <w:b/>
                <w:sz w:val="16"/>
                <w:lang w:val="fr-BE"/>
              </w:rPr>
              <w:t>Nathalie Gobbe, T</w:t>
            </w:r>
            <w:r w:rsidRPr="003C5739">
              <w:rPr>
                <w:rFonts w:ascii="Times New Roman" w:hAnsi="Times New Roman"/>
                <w:sz w:val="16"/>
                <w:lang w:val="fr-BE"/>
              </w:rPr>
              <w:t xml:space="preserve"> +32 (0)71 60 02 06, +32 (0)474 84 23 02, </w:t>
            </w:r>
          </w:p>
          <w:p w14:paraId="18416CAF" w14:textId="77777777" w:rsidR="003F5E08" w:rsidRPr="003C5739" w:rsidRDefault="003F5E08" w:rsidP="003F5E08">
            <w:pPr>
              <w:pStyle w:val="HeaderAdresse"/>
              <w:rPr>
                <w:rFonts w:ascii="Times New Roman" w:hAnsi="Times New Roman"/>
                <w:sz w:val="16"/>
                <w:lang w:val="fr-BE"/>
              </w:rPr>
            </w:pPr>
            <w:r w:rsidRPr="003C5739">
              <w:rPr>
                <w:rFonts w:ascii="Times New Roman" w:hAnsi="Times New Roman"/>
                <w:b/>
                <w:sz w:val="16"/>
                <w:lang w:val="fr-BE"/>
              </w:rPr>
              <w:t xml:space="preserve">M </w:t>
            </w:r>
            <w:r w:rsidRPr="003C5739">
              <w:rPr>
                <w:rFonts w:ascii="Times New Roman" w:hAnsi="Times New Roman"/>
                <w:sz w:val="16"/>
                <w:lang w:val="fr-BE"/>
              </w:rPr>
              <w:t>ngobbe@ulb.ac.be</w:t>
            </w:r>
          </w:p>
          <w:p w14:paraId="20F33B69" w14:textId="77777777" w:rsidR="003F5E08" w:rsidRPr="00DB5382" w:rsidRDefault="003F5E08" w:rsidP="003F5E08">
            <w:pPr>
              <w:pStyle w:val="HeaderAdresse"/>
              <w:rPr>
                <w:rFonts w:ascii="Times New Roman" w:hAnsi="Times New Roman"/>
                <w:sz w:val="16"/>
                <w:lang w:val="en-GB"/>
              </w:rPr>
            </w:pPr>
            <w:r w:rsidRPr="00DB5382">
              <w:rPr>
                <w:rFonts w:ascii="Times New Roman" w:hAnsi="Times New Roman"/>
                <w:b/>
                <w:sz w:val="16"/>
                <w:lang w:val="en-GB"/>
              </w:rPr>
              <w:t xml:space="preserve">Nancy </w:t>
            </w:r>
            <w:proofErr w:type="spellStart"/>
            <w:r w:rsidRPr="00DB5382">
              <w:rPr>
                <w:rFonts w:ascii="Times New Roman" w:hAnsi="Times New Roman"/>
                <w:b/>
                <w:sz w:val="16"/>
                <w:lang w:val="en-GB"/>
              </w:rPr>
              <w:t>Dath</w:t>
            </w:r>
            <w:proofErr w:type="spellEnd"/>
            <w:r w:rsidRPr="00DB5382">
              <w:rPr>
                <w:rFonts w:ascii="Times New Roman" w:hAnsi="Times New Roman"/>
                <w:b/>
                <w:sz w:val="16"/>
                <w:lang w:val="en-GB"/>
              </w:rPr>
              <w:t xml:space="preserve">, T </w:t>
            </w:r>
            <w:r w:rsidRPr="00DB5382">
              <w:rPr>
                <w:rFonts w:ascii="Times New Roman" w:hAnsi="Times New Roman"/>
                <w:sz w:val="16"/>
                <w:lang w:val="en-GB"/>
              </w:rPr>
              <w:t>+32 (</w:t>
            </w:r>
            <w:proofErr w:type="gramStart"/>
            <w:r w:rsidRPr="00DB5382">
              <w:rPr>
                <w:rFonts w:ascii="Times New Roman" w:hAnsi="Times New Roman"/>
                <w:sz w:val="16"/>
                <w:lang w:val="en-GB"/>
              </w:rPr>
              <w:t>0)71</w:t>
            </w:r>
            <w:proofErr w:type="gramEnd"/>
            <w:r w:rsidRPr="00DB5382">
              <w:rPr>
                <w:rFonts w:ascii="Times New Roman" w:hAnsi="Times New Roman"/>
                <w:sz w:val="16"/>
                <w:lang w:val="en-GB"/>
              </w:rPr>
              <w:t xml:space="preserve"> 60 02 03</w:t>
            </w:r>
            <w:r w:rsidRPr="00DB5382">
              <w:rPr>
                <w:rFonts w:ascii="Times New Roman" w:hAnsi="Times New Roman"/>
                <w:b/>
                <w:sz w:val="16"/>
                <w:lang w:val="en-GB"/>
              </w:rPr>
              <w:t xml:space="preserve">, M </w:t>
            </w:r>
            <w:r w:rsidRPr="00DB5382">
              <w:rPr>
                <w:rFonts w:ascii="Times New Roman" w:hAnsi="Times New Roman"/>
                <w:sz w:val="16"/>
                <w:lang w:val="en-GB"/>
              </w:rPr>
              <w:t xml:space="preserve">ndath@ulb.ac.be </w:t>
            </w:r>
          </w:p>
          <w:p w14:paraId="2E3AE9B6" w14:textId="77777777" w:rsidR="003F5E08" w:rsidRPr="00DB5382" w:rsidRDefault="003F5E08" w:rsidP="003F5E08">
            <w:pPr>
              <w:pStyle w:val="HeaderAdresse"/>
              <w:rPr>
                <w:rFonts w:ascii="Times New Roman" w:hAnsi="Times New Roman"/>
                <w:sz w:val="24"/>
                <w:lang w:val="en-GB"/>
              </w:rPr>
            </w:pPr>
          </w:p>
        </w:tc>
        <w:tc>
          <w:tcPr>
            <w:tcW w:w="4382" w:type="dxa"/>
          </w:tcPr>
          <w:p w14:paraId="2524B84C" w14:textId="77777777" w:rsidR="003F5E08" w:rsidRPr="00DB5382" w:rsidRDefault="003F5E08" w:rsidP="003F5E08">
            <w:pPr>
              <w:pStyle w:val="Header"/>
              <w:jc w:val="both"/>
              <w:rPr>
                <w:rFonts w:ascii="Times New Roman" w:hAnsi="Times New Roman"/>
                <w:lang w:val="en-GB"/>
              </w:rPr>
            </w:pPr>
          </w:p>
        </w:tc>
      </w:tr>
    </w:tbl>
    <w:p w14:paraId="146B2AB8" w14:textId="77777777" w:rsidR="003F5E08" w:rsidRPr="00DB5382" w:rsidRDefault="003F5E08" w:rsidP="003F5E08">
      <w:pPr>
        <w:jc w:val="both"/>
        <w:rPr>
          <w:sz w:val="24"/>
          <w:lang w:val="en-GB"/>
        </w:rPr>
      </w:pPr>
    </w:p>
    <w:p w14:paraId="6E528A1E" w14:textId="77777777" w:rsidR="003F5E08" w:rsidRPr="00DB5382" w:rsidRDefault="003F5E08" w:rsidP="003F5E08">
      <w:pPr>
        <w:jc w:val="both"/>
        <w:rPr>
          <w:sz w:val="24"/>
          <w:lang w:val="en-GB"/>
        </w:rPr>
      </w:pPr>
    </w:p>
    <w:p w14:paraId="6F89805B" w14:textId="77777777" w:rsidR="003F5E08" w:rsidRPr="00DB5382" w:rsidRDefault="003F5E08" w:rsidP="003F5E08">
      <w:pPr>
        <w:pBdr>
          <w:bottom w:val="single" w:sz="4" w:space="1" w:color="auto"/>
        </w:pBdr>
        <w:jc w:val="center"/>
        <w:rPr>
          <w:b/>
          <w:smallCaps/>
          <w:sz w:val="24"/>
          <w:szCs w:val="28"/>
          <w:lang w:val="en-GB"/>
        </w:rPr>
      </w:pPr>
      <w:r w:rsidRPr="00DB5382">
        <w:rPr>
          <w:b/>
          <w:smallCaps/>
          <w:sz w:val="24"/>
          <w:szCs w:val="28"/>
          <w:lang w:val="en-GB"/>
        </w:rPr>
        <w:t>Press Release</w:t>
      </w:r>
    </w:p>
    <w:p w14:paraId="090E0CC9" w14:textId="77777777" w:rsidR="003F5E08" w:rsidRPr="00DB5382" w:rsidRDefault="003F5E08" w:rsidP="003F5E08">
      <w:pPr>
        <w:jc w:val="both"/>
        <w:rPr>
          <w:sz w:val="24"/>
          <w:lang w:val="en-GB"/>
        </w:rPr>
      </w:pP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p>
    <w:p w14:paraId="7B0D39E2" w14:textId="2D9691E5" w:rsidR="003F5E08" w:rsidRPr="002E2A1D" w:rsidRDefault="003F5E08" w:rsidP="003F5E08">
      <w:pPr>
        <w:jc w:val="both"/>
        <w:rPr>
          <w:sz w:val="24"/>
          <w:lang w:val="en-GB"/>
        </w:rPr>
      </w:pP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2E2A1D">
        <w:rPr>
          <w:sz w:val="24"/>
          <w:lang w:val="en-GB"/>
        </w:rPr>
        <w:t xml:space="preserve">Brussels, </w:t>
      </w:r>
      <w:r w:rsidR="0086310F">
        <w:rPr>
          <w:sz w:val="24"/>
          <w:lang w:val="en-GB"/>
        </w:rPr>
        <w:t>January</w:t>
      </w:r>
      <w:r w:rsidRPr="002E2A1D">
        <w:rPr>
          <w:sz w:val="24"/>
          <w:lang w:val="en-GB"/>
        </w:rPr>
        <w:t xml:space="preserve"> 2th 2014</w:t>
      </w:r>
    </w:p>
    <w:p w14:paraId="45727C27" w14:textId="77777777" w:rsidR="003F5E08" w:rsidRPr="002E2A1D" w:rsidRDefault="003F5E08" w:rsidP="003F5E08">
      <w:pPr>
        <w:jc w:val="both"/>
        <w:rPr>
          <w:sz w:val="24"/>
          <w:lang w:val="en-GB"/>
        </w:rPr>
      </w:pPr>
    </w:p>
    <w:p w14:paraId="5411B11E" w14:textId="77777777" w:rsidR="003F5E08" w:rsidRPr="002E2A1D" w:rsidRDefault="003F5E08" w:rsidP="003F5E08">
      <w:pPr>
        <w:jc w:val="both"/>
        <w:rPr>
          <w:sz w:val="24"/>
          <w:lang w:val="en-GB"/>
        </w:rPr>
      </w:pPr>
    </w:p>
    <w:p w14:paraId="45C4BAA4" w14:textId="77777777" w:rsidR="003F5E08" w:rsidRPr="00DB5382" w:rsidRDefault="003F5E08" w:rsidP="003F5E08">
      <w:pPr>
        <w:jc w:val="both"/>
        <w:rPr>
          <w:b/>
          <w:sz w:val="24"/>
          <w:lang w:val="en-GB"/>
        </w:rPr>
      </w:pPr>
      <w:r w:rsidRPr="002E2A1D">
        <w:rPr>
          <w:b/>
          <w:sz w:val="24"/>
          <w:lang w:val="en-GB"/>
        </w:rPr>
        <w:t>EMBARGO until J</w:t>
      </w:r>
      <w:r>
        <w:rPr>
          <w:b/>
          <w:sz w:val="24"/>
          <w:lang w:val="en-GB"/>
        </w:rPr>
        <w:t>anuary</w:t>
      </w:r>
      <w:r w:rsidRPr="002E2A1D">
        <w:rPr>
          <w:b/>
          <w:sz w:val="24"/>
          <w:lang w:val="en-GB"/>
        </w:rPr>
        <w:t xml:space="preserve"> 8 2014-</w:t>
      </w:r>
      <w:r w:rsidRPr="002E2A1D">
        <w:rPr>
          <w:rFonts w:eastAsia="Cambria" w:cs="Arial"/>
          <w:b/>
          <w:bCs/>
          <w:sz w:val="24"/>
          <w:szCs w:val="26"/>
          <w:lang w:val="en-GB"/>
        </w:rPr>
        <w:t>1800 London time / 1300 US Eastern Time</w:t>
      </w:r>
    </w:p>
    <w:p w14:paraId="27391140" w14:textId="77777777" w:rsidR="003F5E08" w:rsidRPr="003C5739" w:rsidRDefault="003F5E08" w:rsidP="003F5E08">
      <w:pPr>
        <w:jc w:val="both"/>
        <w:rPr>
          <w:rStyle w:val="Strong"/>
          <w:lang w:val="en-US"/>
        </w:rPr>
      </w:pPr>
    </w:p>
    <w:p w14:paraId="53579EC3" w14:textId="77777777" w:rsidR="003F5E08" w:rsidRPr="00DB5382" w:rsidRDefault="003F5E08" w:rsidP="003F5E08">
      <w:pPr>
        <w:jc w:val="both"/>
        <w:rPr>
          <w:b/>
          <w:sz w:val="24"/>
          <w:lang w:val="en-GB"/>
        </w:rPr>
      </w:pPr>
    </w:p>
    <w:p w14:paraId="637288DD" w14:textId="77777777" w:rsidR="003F5E08" w:rsidRPr="00DB5382" w:rsidRDefault="003F5E08" w:rsidP="003F5E08">
      <w:pPr>
        <w:jc w:val="both"/>
        <w:rPr>
          <w:sz w:val="24"/>
          <w:lang w:val="en-GB"/>
        </w:rPr>
      </w:pPr>
      <w:r>
        <w:rPr>
          <w:b/>
          <w:sz w:val="24"/>
          <w:lang w:val="en-GB"/>
        </w:rPr>
        <w:t>P</w:t>
      </w:r>
      <w:r w:rsidRPr="00DB5382">
        <w:rPr>
          <w:b/>
          <w:sz w:val="24"/>
          <w:lang w:val="en-GB"/>
        </w:rPr>
        <w:t xml:space="preserve">ublication in </w:t>
      </w:r>
      <w:r w:rsidRPr="003F5E08">
        <w:rPr>
          <w:b/>
          <w:i/>
          <w:sz w:val="24"/>
          <w:lang w:val="en-GB"/>
        </w:rPr>
        <w:t>Cell Stem Cell</w:t>
      </w:r>
      <w:r w:rsidRPr="00DB5382">
        <w:rPr>
          <w:b/>
          <w:sz w:val="24"/>
          <w:lang w:val="en-GB"/>
        </w:rPr>
        <w:t>:</w:t>
      </w:r>
      <w:r>
        <w:rPr>
          <w:b/>
          <w:sz w:val="24"/>
          <w:lang w:val="en-GB"/>
        </w:rPr>
        <w:t xml:space="preserve"> Researchers at the </w:t>
      </w:r>
      <w:proofErr w:type="spellStart"/>
      <w:r>
        <w:rPr>
          <w:b/>
          <w:sz w:val="24"/>
          <w:lang w:val="en-GB"/>
        </w:rPr>
        <w:t>Université</w:t>
      </w:r>
      <w:proofErr w:type="spellEnd"/>
      <w:r>
        <w:rPr>
          <w:b/>
          <w:sz w:val="24"/>
          <w:lang w:val="en-GB"/>
        </w:rPr>
        <w:t xml:space="preserve"> </w:t>
      </w:r>
      <w:proofErr w:type="spellStart"/>
      <w:r>
        <w:rPr>
          <w:b/>
          <w:sz w:val="24"/>
          <w:lang w:val="en-GB"/>
        </w:rPr>
        <w:t>l</w:t>
      </w:r>
      <w:r w:rsidRPr="00DB5382">
        <w:rPr>
          <w:b/>
          <w:sz w:val="24"/>
          <w:lang w:val="en-GB"/>
        </w:rPr>
        <w:t>ibre</w:t>
      </w:r>
      <w:proofErr w:type="spellEnd"/>
      <w:r w:rsidRPr="00DB5382">
        <w:rPr>
          <w:b/>
          <w:sz w:val="24"/>
          <w:lang w:val="en-GB"/>
        </w:rPr>
        <w:t xml:space="preserve"> de </w:t>
      </w:r>
      <w:proofErr w:type="spellStart"/>
      <w:r w:rsidRPr="00DB5382">
        <w:rPr>
          <w:b/>
          <w:sz w:val="24"/>
          <w:lang w:val="en-GB"/>
        </w:rPr>
        <w:t>Bruxelles</w:t>
      </w:r>
      <w:proofErr w:type="spellEnd"/>
      <w:r w:rsidRPr="00DB5382">
        <w:rPr>
          <w:b/>
          <w:sz w:val="24"/>
          <w:lang w:val="en-GB"/>
        </w:rPr>
        <w:t xml:space="preserve">, ULB </w:t>
      </w:r>
      <w:r>
        <w:rPr>
          <w:b/>
          <w:sz w:val="24"/>
          <w:lang w:val="en-GB"/>
        </w:rPr>
        <w:t>uncover a new mechanism involved in tumour initiation, growth and progression in skin squamous cell carcinoma.</w:t>
      </w:r>
      <w:r w:rsidRPr="00DB5382">
        <w:rPr>
          <w:b/>
          <w:sz w:val="24"/>
          <w:lang w:val="en-GB"/>
        </w:rPr>
        <w:t xml:space="preserve"> </w:t>
      </w:r>
    </w:p>
    <w:p w14:paraId="3BF960F3" w14:textId="77777777" w:rsidR="003F5E08" w:rsidRPr="00FB3A75" w:rsidRDefault="003F5E08" w:rsidP="003F5E08">
      <w:pPr>
        <w:jc w:val="both"/>
        <w:rPr>
          <w:rFonts w:ascii="Times" w:hAnsi="Times"/>
          <w:sz w:val="24"/>
          <w:lang w:val="en-GB"/>
        </w:rPr>
      </w:pPr>
    </w:p>
    <w:p w14:paraId="69091BDF" w14:textId="3B558D4E" w:rsidR="003F5E08" w:rsidRPr="004A626D" w:rsidRDefault="003F5E08" w:rsidP="003F5E08">
      <w:pPr>
        <w:ind w:firstLine="708"/>
        <w:jc w:val="both"/>
        <w:rPr>
          <w:rFonts w:ascii="Times" w:hAnsi="Times"/>
          <w:sz w:val="24"/>
          <w:lang w:val="en-GB"/>
        </w:rPr>
      </w:pPr>
      <w:r>
        <w:rPr>
          <w:rFonts w:ascii="Times" w:hAnsi="Times"/>
          <w:sz w:val="24"/>
          <w:lang w:val="en-GB"/>
        </w:rPr>
        <w:t>Squamous cell carcinoma (</w:t>
      </w:r>
      <w:r w:rsidRPr="00426BE7">
        <w:rPr>
          <w:rFonts w:ascii="Times" w:hAnsi="Times"/>
          <w:sz w:val="24"/>
          <w:lang w:val="en-GB"/>
        </w:rPr>
        <w:t>SCC</w:t>
      </w:r>
      <w:r>
        <w:rPr>
          <w:rFonts w:ascii="Times" w:hAnsi="Times"/>
          <w:sz w:val="24"/>
          <w:lang w:val="en-GB"/>
        </w:rPr>
        <w:t>)</w:t>
      </w:r>
      <w:r w:rsidRPr="00426BE7">
        <w:rPr>
          <w:rFonts w:ascii="Times" w:hAnsi="Times"/>
          <w:sz w:val="24"/>
          <w:lang w:val="en-GB"/>
        </w:rPr>
        <w:t xml:space="preserve"> represents the seco</w:t>
      </w:r>
      <w:r>
        <w:rPr>
          <w:rFonts w:ascii="Times" w:hAnsi="Times"/>
          <w:sz w:val="24"/>
          <w:lang w:val="en-GB"/>
        </w:rPr>
        <w:t>nd most frequent skin cancer with</w:t>
      </w:r>
      <w:r w:rsidRPr="00426BE7">
        <w:rPr>
          <w:rFonts w:ascii="Times" w:hAnsi="Times"/>
          <w:sz w:val="24"/>
          <w:lang w:val="en-GB"/>
        </w:rPr>
        <w:t xml:space="preserve"> more than </w:t>
      </w:r>
      <w:r>
        <w:rPr>
          <w:rFonts w:ascii="Times" w:hAnsi="Times"/>
          <w:sz w:val="24"/>
          <w:lang w:val="en-GB"/>
        </w:rPr>
        <w:t>half million</w:t>
      </w:r>
      <w:r w:rsidRPr="00426BE7">
        <w:rPr>
          <w:rFonts w:ascii="Times" w:hAnsi="Times"/>
          <w:sz w:val="24"/>
          <w:lang w:val="en-GB"/>
        </w:rPr>
        <w:t xml:space="preserve"> new patients </w:t>
      </w:r>
      <w:r>
        <w:rPr>
          <w:rFonts w:ascii="Times" w:hAnsi="Times"/>
          <w:sz w:val="24"/>
          <w:lang w:val="en-GB"/>
        </w:rPr>
        <w:t>affected every year in</w:t>
      </w:r>
      <w:r w:rsidRPr="00426BE7">
        <w:rPr>
          <w:rFonts w:ascii="Times" w:hAnsi="Times"/>
          <w:sz w:val="24"/>
          <w:lang w:val="en-GB"/>
        </w:rPr>
        <w:t xml:space="preserve"> the world</w:t>
      </w:r>
      <w:r>
        <w:rPr>
          <w:rFonts w:ascii="Times" w:hAnsi="Times"/>
          <w:sz w:val="24"/>
          <w:lang w:val="en-GB"/>
        </w:rPr>
        <w:t xml:space="preserve">. </w:t>
      </w:r>
      <w:r w:rsidRPr="00426BE7">
        <w:rPr>
          <w:rFonts w:ascii="Times" w:hAnsi="Times"/>
          <w:sz w:val="24"/>
          <w:lang w:val="en-US"/>
        </w:rPr>
        <w:t xml:space="preserve">Cancer stem cells (CSCs) </w:t>
      </w:r>
      <w:r>
        <w:rPr>
          <w:rFonts w:ascii="Times" w:hAnsi="Times"/>
          <w:sz w:val="24"/>
          <w:lang w:val="en-US"/>
        </w:rPr>
        <w:t xml:space="preserve">are a population of cancer cells that </w:t>
      </w:r>
      <w:r w:rsidRPr="00426BE7">
        <w:rPr>
          <w:rFonts w:ascii="Times" w:hAnsi="Times"/>
          <w:sz w:val="24"/>
          <w:lang w:val="en-US"/>
        </w:rPr>
        <w:t xml:space="preserve">have been described in many different </w:t>
      </w:r>
      <w:r>
        <w:rPr>
          <w:rFonts w:ascii="Times" w:hAnsi="Times"/>
          <w:sz w:val="24"/>
          <w:lang w:val="en-US"/>
        </w:rPr>
        <w:t>cancers, including</w:t>
      </w:r>
      <w:r w:rsidRPr="00426BE7">
        <w:rPr>
          <w:rFonts w:ascii="Times" w:hAnsi="Times"/>
          <w:sz w:val="24"/>
          <w:lang w:val="en-US"/>
        </w:rPr>
        <w:t xml:space="preserve"> </w:t>
      </w:r>
      <w:r w:rsidR="00CA4EAA">
        <w:rPr>
          <w:rFonts w:ascii="Times" w:hAnsi="Times"/>
          <w:sz w:val="24"/>
          <w:lang w:val="en-US"/>
        </w:rPr>
        <w:t>skin SCCs and that feed tumo</w:t>
      </w:r>
      <w:r>
        <w:rPr>
          <w:rFonts w:ascii="Times" w:hAnsi="Times"/>
          <w:sz w:val="24"/>
          <w:lang w:val="en-US"/>
        </w:rPr>
        <w:t xml:space="preserve">r growth, could be resistant to therapy thus being responsible for tumor relapse after therapy. </w:t>
      </w:r>
      <w:r w:rsidRPr="00426BE7">
        <w:rPr>
          <w:rFonts w:ascii="Times" w:hAnsi="Times"/>
          <w:sz w:val="24"/>
          <w:lang w:val="en-US"/>
        </w:rPr>
        <w:t xml:space="preserve">However, still very little is known about the mechanisms that regulate </w:t>
      </w:r>
      <w:r>
        <w:rPr>
          <w:rFonts w:ascii="Times" w:hAnsi="Times"/>
          <w:sz w:val="24"/>
          <w:lang w:val="en-US"/>
        </w:rPr>
        <w:t>CSCs functions.</w:t>
      </w:r>
    </w:p>
    <w:p w14:paraId="1D7F32CC" w14:textId="77777777" w:rsidR="003F5E08" w:rsidRPr="00FB3A75" w:rsidRDefault="003F5E08" w:rsidP="003F5E08">
      <w:pPr>
        <w:ind w:firstLine="708"/>
        <w:jc w:val="both"/>
        <w:rPr>
          <w:rFonts w:ascii="Times" w:hAnsi="Times"/>
          <w:sz w:val="24"/>
          <w:lang w:val="en-GB"/>
        </w:rPr>
      </w:pPr>
      <w:r w:rsidRPr="00FB3A75">
        <w:rPr>
          <w:rFonts w:ascii="Times" w:hAnsi="Times"/>
          <w:sz w:val="24"/>
          <w:lang w:val="en-GB"/>
        </w:rPr>
        <w:t xml:space="preserve"> </w:t>
      </w:r>
    </w:p>
    <w:p w14:paraId="33CC8E75" w14:textId="3626F526" w:rsidR="003F5E08" w:rsidRPr="00FB3A75" w:rsidRDefault="003F5E08" w:rsidP="003F5E08">
      <w:pPr>
        <w:ind w:firstLine="708"/>
        <w:jc w:val="both"/>
        <w:rPr>
          <w:rFonts w:ascii="Times" w:hAnsi="Times"/>
          <w:sz w:val="24"/>
          <w:lang w:val="en-GB"/>
        </w:rPr>
      </w:pPr>
      <w:r w:rsidRPr="00FB3A75">
        <w:rPr>
          <w:rFonts w:ascii="Times" w:hAnsi="Times"/>
          <w:sz w:val="24"/>
          <w:lang w:val="en-GB"/>
        </w:rPr>
        <w:t xml:space="preserve">In a </w:t>
      </w:r>
      <w:r>
        <w:rPr>
          <w:rFonts w:ascii="Times" w:hAnsi="Times"/>
          <w:sz w:val="24"/>
          <w:lang w:val="en-GB"/>
        </w:rPr>
        <w:t xml:space="preserve">new </w:t>
      </w:r>
      <w:r w:rsidRPr="00FB3A75">
        <w:rPr>
          <w:rFonts w:ascii="Times" w:hAnsi="Times"/>
          <w:sz w:val="24"/>
          <w:lang w:val="en-GB"/>
        </w:rPr>
        <w:t xml:space="preserve">study published in </w:t>
      </w:r>
      <w:r>
        <w:rPr>
          <w:rFonts w:ascii="Times" w:hAnsi="Times"/>
          <w:b/>
          <w:i/>
          <w:sz w:val="24"/>
          <w:u w:val="single"/>
          <w:lang w:val="en-GB"/>
        </w:rPr>
        <w:t>Cell Stem Cell</w:t>
      </w:r>
      <w:r>
        <w:rPr>
          <w:rFonts w:ascii="Times" w:hAnsi="Times"/>
          <w:sz w:val="24"/>
          <w:lang w:val="en-GB"/>
        </w:rPr>
        <w:t>, researchers le</w:t>
      </w:r>
      <w:r w:rsidRPr="00FB3A75">
        <w:rPr>
          <w:rFonts w:ascii="Times" w:hAnsi="Times"/>
          <w:sz w:val="24"/>
          <w:lang w:val="en-GB"/>
        </w:rPr>
        <w:t xml:space="preserve">d by Pr. </w:t>
      </w:r>
      <w:r w:rsidRPr="00FB3A75">
        <w:rPr>
          <w:rFonts w:ascii="Times" w:hAnsi="Times"/>
          <w:b/>
          <w:sz w:val="24"/>
          <w:lang w:val="en-GB"/>
        </w:rPr>
        <w:t>Cédric Blanpain</w:t>
      </w:r>
      <w:r>
        <w:rPr>
          <w:rFonts w:ascii="Times" w:hAnsi="Times"/>
          <w:sz w:val="24"/>
          <w:lang w:val="en-GB"/>
        </w:rPr>
        <w:t xml:space="preserve">, MD/PhD, professor and </w:t>
      </w:r>
      <w:r w:rsidRPr="00FB3A75">
        <w:rPr>
          <w:rFonts w:ascii="Times" w:hAnsi="Times"/>
          <w:sz w:val="24"/>
          <w:lang w:val="en-GB"/>
        </w:rPr>
        <w:t xml:space="preserve">WELBIO investigator at the IRIBHM, </w:t>
      </w:r>
      <w:proofErr w:type="spellStart"/>
      <w:r>
        <w:rPr>
          <w:rFonts w:ascii="Times" w:hAnsi="Times"/>
          <w:sz w:val="24"/>
          <w:lang w:val="en-GB"/>
        </w:rPr>
        <w:t>Université</w:t>
      </w:r>
      <w:proofErr w:type="spellEnd"/>
      <w:r>
        <w:rPr>
          <w:rFonts w:ascii="Times" w:hAnsi="Times"/>
          <w:sz w:val="24"/>
          <w:lang w:val="en-GB"/>
        </w:rPr>
        <w:t xml:space="preserve"> </w:t>
      </w:r>
      <w:proofErr w:type="spellStart"/>
      <w:r>
        <w:rPr>
          <w:rFonts w:ascii="Times" w:hAnsi="Times"/>
          <w:sz w:val="24"/>
          <w:lang w:val="en-GB"/>
        </w:rPr>
        <w:t>l</w:t>
      </w:r>
      <w:r w:rsidRPr="00FB3A75">
        <w:rPr>
          <w:rFonts w:ascii="Times" w:hAnsi="Times"/>
          <w:sz w:val="24"/>
          <w:lang w:val="en-GB"/>
        </w:rPr>
        <w:t>ibre</w:t>
      </w:r>
      <w:proofErr w:type="spellEnd"/>
      <w:r w:rsidRPr="00FB3A75">
        <w:rPr>
          <w:rFonts w:ascii="Times" w:hAnsi="Times"/>
          <w:sz w:val="24"/>
          <w:lang w:val="en-GB"/>
        </w:rPr>
        <w:t xml:space="preserve"> de </w:t>
      </w:r>
      <w:proofErr w:type="spellStart"/>
      <w:r w:rsidRPr="00FB3A75">
        <w:rPr>
          <w:rFonts w:ascii="Times" w:hAnsi="Times"/>
          <w:sz w:val="24"/>
          <w:lang w:val="en-GB"/>
        </w:rPr>
        <w:t>Bruxelles</w:t>
      </w:r>
      <w:proofErr w:type="spellEnd"/>
      <w:r w:rsidRPr="00FB3A75">
        <w:rPr>
          <w:rFonts w:ascii="Times" w:hAnsi="Times"/>
          <w:sz w:val="24"/>
          <w:lang w:val="en-GB"/>
        </w:rPr>
        <w:t xml:space="preserve">, Belgium, </w:t>
      </w:r>
      <w:r w:rsidR="00CA4EAA">
        <w:rPr>
          <w:rFonts w:ascii="Times" w:hAnsi="Times"/>
          <w:b/>
          <w:sz w:val="24"/>
          <w:lang w:val="en-GB"/>
        </w:rPr>
        <w:t>report a</w:t>
      </w:r>
      <w:r w:rsidR="00CA4EAA" w:rsidRPr="00EE1949">
        <w:rPr>
          <w:rFonts w:ascii="Times" w:hAnsi="Times"/>
          <w:b/>
          <w:sz w:val="24"/>
          <w:lang w:val="en-GB"/>
        </w:rPr>
        <w:t xml:space="preserve"> </w:t>
      </w:r>
      <w:r w:rsidR="00CA4EAA">
        <w:rPr>
          <w:rFonts w:ascii="Times" w:hAnsi="Times"/>
          <w:b/>
          <w:sz w:val="24"/>
          <w:lang w:val="en-GB"/>
        </w:rPr>
        <w:t>crucial</w:t>
      </w:r>
      <w:r w:rsidR="00CA4EAA" w:rsidRPr="00EE1949">
        <w:rPr>
          <w:rFonts w:ascii="Times" w:hAnsi="Times"/>
          <w:b/>
          <w:sz w:val="24"/>
          <w:lang w:val="en-GB"/>
        </w:rPr>
        <w:t xml:space="preserve"> role for the transcription factor </w:t>
      </w:r>
      <w:r w:rsidR="00CA4EAA">
        <w:rPr>
          <w:rFonts w:ascii="Times" w:hAnsi="Times"/>
          <w:b/>
          <w:sz w:val="24"/>
          <w:lang w:val="en-GB"/>
        </w:rPr>
        <w:t>Twist1</w:t>
      </w:r>
      <w:r w:rsidR="00CA4EAA" w:rsidRPr="00EE1949">
        <w:rPr>
          <w:rFonts w:ascii="Times" w:hAnsi="Times"/>
          <w:b/>
          <w:sz w:val="24"/>
          <w:lang w:val="en-GB"/>
        </w:rPr>
        <w:t xml:space="preserve"> in</w:t>
      </w:r>
      <w:r w:rsidR="00CA4EAA">
        <w:rPr>
          <w:rFonts w:ascii="Times" w:hAnsi="Times"/>
          <w:b/>
          <w:sz w:val="24"/>
          <w:lang w:val="en-GB"/>
        </w:rPr>
        <w:t xml:space="preserve"> regulating </w:t>
      </w:r>
      <w:r w:rsidR="002060F6" w:rsidRPr="00EE1949">
        <w:rPr>
          <w:rFonts w:ascii="Times" w:hAnsi="Times"/>
          <w:b/>
          <w:sz w:val="24"/>
          <w:lang w:val="en-GB"/>
        </w:rPr>
        <w:t xml:space="preserve">skin </w:t>
      </w:r>
      <w:r w:rsidR="00CA4EAA">
        <w:rPr>
          <w:rFonts w:ascii="Times" w:hAnsi="Times"/>
          <w:b/>
          <w:sz w:val="24"/>
          <w:lang w:val="en-GB"/>
        </w:rPr>
        <w:t xml:space="preserve">tumour initiation, </w:t>
      </w:r>
      <w:r w:rsidR="002060F6">
        <w:rPr>
          <w:rFonts w:ascii="Times" w:hAnsi="Times"/>
          <w:b/>
          <w:sz w:val="24"/>
          <w:lang w:val="en-GB"/>
        </w:rPr>
        <w:t>cancer stem cell function</w:t>
      </w:r>
      <w:r w:rsidR="00CA4EAA">
        <w:rPr>
          <w:rFonts w:ascii="Times" w:hAnsi="Times"/>
          <w:b/>
          <w:sz w:val="24"/>
          <w:lang w:val="en-GB"/>
        </w:rPr>
        <w:t xml:space="preserve"> and</w:t>
      </w:r>
      <w:r w:rsidR="002060F6">
        <w:rPr>
          <w:rFonts w:ascii="Times" w:hAnsi="Times"/>
          <w:b/>
          <w:sz w:val="24"/>
          <w:lang w:val="en-GB"/>
        </w:rPr>
        <w:t xml:space="preserve"> </w:t>
      </w:r>
      <w:proofErr w:type="spellStart"/>
      <w:r w:rsidR="002060F6">
        <w:rPr>
          <w:rFonts w:ascii="Times" w:hAnsi="Times"/>
          <w:b/>
          <w:sz w:val="24"/>
          <w:lang w:val="en-GB"/>
        </w:rPr>
        <w:t>tumor</w:t>
      </w:r>
      <w:proofErr w:type="spellEnd"/>
      <w:r w:rsidR="00CA4EAA">
        <w:rPr>
          <w:rFonts w:ascii="Times" w:hAnsi="Times"/>
          <w:b/>
          <w:sz w:val="24"/>
          <w:lang w:val="en-GB"/>
        </w:rPr>
        <w:t xml:space="preserve"> progression</w:t>
      </w:r>
      <w:r w:rsidR="00CA4EAA" w:rsidRPr="00EE1949">
        <w:rPr>
          <w:rFonts w:ascii="Times" w:hAnsi="Times"/>
          <w:b/>
          <w:sz w:val="24"/>
          <w:lang w:val="en-GB"/>
        </w:rPr>
        <w:t>.</w:t>
      </w:r>
      <w:r w:rsidR="00CA4EAA" w:rsidRPr="00FB3A75">
        <w:rPr>
          <w:rFonts w:ascii="Times" w:hAnsi="Times"/>
          <w:sz w:val="24"/>
          <w:lang w:val="en-GB"/>
        </w:rPr>
        <w:t xml:space="preserve"> </w:t>
      </w:r>
      <w:r w:rsidR="00CA4EAA">
        <w:rPr>
          <w:rFonts w:ascii="Times" w:hAnsi="Times"/>
          <w:sz w:val="24"/>
          <w:lang w:val="en-GB"/>
        </w:rPr>
        <w:t xml:space="preserve"> </w:t>
      </w:r>
    </w:p>
    <w:p w14:paraId="4981E9E2" w14:textId="77777777" w:rsidR="003F5E08" w:rsidRPr="00FB3A75" w:rsidRDefault="003F5E08" w:rsidP="003F5E08">
      <w:pPr>
        <w:jc w:val="both"/>
        <w:rPr>
          <w:rFonts w:ascii="Times" w:hAnsi="Times"/>
          <w:sz w:val="24"/>
          <w:lang w:val="en-GB"/>
        </w:rPr>
      </w:pPr>
    </w:p>
    <w:p w14:paraId="17F6529A" w14:textId="37998CF2" w:rsidR="003F5E08" w:rsidRDefault="003F5E08" w:rsidP="003F5E08">
      <w:pPr>
        <w:ind w:firstLine="708"/>
        <w:jc w:val="both"/>
        <w:rPr>
          <w:rFonts w:ascii="Times" w:hAnsi="Times"/>
          <w:sz w:val="24"/>
          <w:lang w:val="en-US"/>
        </w:rPr>
      </w:pPr>
      <w:r>
        <w:rPr>
          <w:rFonts w:ascii="Times" w:hAnsi="Times"/>
          <w:b/>
          <w:sz w:val="24"/>
          <w:lang w:val="en-GB"/>
        </w:rPr>
        <w:t>Benjamin Beck</w:t>
      </w:r>
      <w:r w:rsidRPr="00FB3A75">
        <w:rPr>
          <w:rFonts w:ascii="Times" w:hAnsi="Times"/>
          <w:sz w:val="24"/>
          <w:lang w:val="en-GB"/>
        </w:rPr>
        <w:t xml:space="preserve"> and colleagues </w:t>
      </w:r>
      <w:r w:rsidRPr="007D6519">
        <w:rPr>
          <w:rFonts w:ascii="Times" w:hAnsi="Times"/>
          <w:sz w:val="24"/>
          <w:lang w:val="en-US"/>
        </w:rPr>
        <w:t xml:space="preserve">used state of the art </w:t>
      </w:r>
      <w:r>
        <w:rPr>
          <w:rFonts w:ascii="Times" w:hAnsi="Times"/>
          <w:sz w:val="24"/>
          <w:lang w:val="en-US"/>
        </w:rPr>
        <w:t xml:space="preserve">genetic mouse models </w:t>
      </w:r>
      <w:r w:rsidRPr="007D6519">
        <w:rPr>
          <w:rFonts w:ascii="Times" w:hAnsi="Times"/>
          <w:sz w:val="24"/>
          <w:lang w:val="en-US"/>
        </w:rPr>
        <w:t>to dissect</w:t>
      </w:r>
      <w:r>
        <w:rPr>
          <w:rFonts w:ascii="Times" w:hAnsi="Times"/>
          <w:sz w:val="24"/>
          <w:lang w:val="en-US"/>
        </w:rPr>
        <w:t>,</w:t>
      </w:r>
      <w:r w:rsidRPr="007D6519">
        <w:rPr>
          <w:rFonts w:ascii="Times" w:hAnsi="Times"/>
          <w:sz w:val="24"/>
          <w:lang w:val="en-US"/>
        </w:rPr>
        <w:t xml:space="preserve"> the functional role and </w:t>
      </w:r>
      <w:r w:rsidRPr="003F5E08">
        <w:rPr>
          <w:sz w:val="24"/>
          <w:szCs w:val="24"/>
          <w:lang w:val="en-US"/>
        </w:rPr>
        <w:t xml:space="preserve">molecular mechanisms by which </w:t>
      </w:r>
      <w:r>
        <w:rPr>
          <w:sz w:val="24"/>
          <w:szCs w:val="24"/>
          <w:lang w:val="en-US"/>
        </w:rPr>
        <w:t>Twist1</w:t>
      </w:r>
      <w:r w:rsidR="002060F6">
        <w:rPr>
          <w:sz w:val="24"/>
          <w:szCs w:val="24"/>
          <w:lang w:val="en-US"/>
        </w:rPr>
        <w:t xml:space="preserve"> controls tumor initiation, cancer stem cell function and tumor progression</w:t>
      </w:r>
      <w:r w:rsidRPr="003F5E08">
        <w:rPr>
          <w:sz w:val="24"/>
          <w:szCs w:val="24"/>
          <w:lang w:val="en-US"/>
        </w:rPr>
        <w:t xml:space="preserve">. In collaboration with </w:t>
      </w:r>
      <w:proofErr w:type="spellStart"/>
      <w:r w:rsidR="002060F6" w:rsidRPr="003F5E08">
        <w:rPr>
          <w:sz w:val="24"/>
          <w:szCs w:val="24"/>
          <w:lang w:val="en-US"/>
        </w:rPr>
        <w:t>Dr</w:t>
      </w:r>
      <w:proofErr w:type="spellEnd"/>
      <w:r w:rsidR="002060F6" w:rsidRPr="003F5E08">
        <w:rPr>
          <w:sz w:val="24"/>
          <w:szCs w:val="24"/>
          <w:lang w:val="en-US"/>
        </w:rPr>
        <w:t xml:space="preserve"> Sandrine </w:t>
      </w:r>
      <w:proofErr w:type="spellStart"/>
      <w:r w:rsidR="002060F6" w:rsidRPr="003F5E08">
        <w:rPr>
          <w:sz w:val="24"/>
          <w:szCs w:val="24"/>
          <w:lang w:val="en-US"/>
        </w:rPr>
        <w:t>Rorive</w:t>
      </w:r>
      <w:proofErr w:type="spellEnd"/>
      <w:r w:rsidR="002060F6" w:rsidRPr="003F5E08">
        <w:rPr>
          <w:sz w:val="24"/>
          <w:szCs w:val="24"/>
          <w:lang w:val="en-US"/>
        </w:rPr>
        <w:t xml:space="preserve"> and </w:t>
      </w:r>
      <w:proofErr w:type="spellStart"/>
      <w:r w:rsidR="002060F6" w:rsidRPr="003F5E08">
        <w:rPr>
          <w:sz w:val="24"/>
          <w:szCs w:val="24"/>
          <w:lang w:val="en-US"/>
        </w:rPr>
        <w:t>Pr</w:t>
      </w:r>
      <w:proofErr w:type="spellEnd"/>
      <w:r w:rsidR="002060F6" w:rsidRPr="003F5E08">
        <w:rPr>
          <w:sz w:val="24"/>
          <w:szCs w:val="24"/>
          <w:lang w:val="en-US"/>
        </w:rPr>
        <w:t xml:space="preserve"> Isabelle Salmon </w:t>
      </w:r>
      <w:r w:rsidRPr="003F5E08">
        <w:rPr>
          <w:sz w:val="24"/>
          <w:szCs w:val="24"/>
          <w:lang w:val="en-US"/>
        </w:rPr>
        <w:t>from the department of Pathology</w:t>
      </w:r>
      <w:r w:rsidR="0006146F">
        <w:rPr>
          <w:sz w:val="24"/>
          <w:szCs w:val="24"/>
          <w:lang w:val="en-US"/>
        </w:rPr>
        <w:t xml:space="preserve"> </w:t>
      </w:r>
      <w:r>
        <w:rPr>
          <w:rFonts w:ascii="Times" w:hAnsi="Times"/>
          <w:sz w:val="24"/>
          <w:lang w:val="en-US"/>
        </w:rPr>
        <w:t xml:space="preserve">at the </w:t>
      </w:r>
      <w:proofErr w:type="spellStart"/>
      <w:r>
        <w:rPr>
          <w:rFonts w:ascii="Times" w:hAnsi="Times"/>
          <w:sz w:val="24"/>
          <w:lang w:val="en-US"/>
        </w:rPr>
        <w:t>Erasme</w:t>
      </w:r>
      <w:proofErr w:type="spellEnd"/>
      <w:r>
        <w:rPr>
          <w:rFonts w:ascii="Times" w:hAnsi="Times"/>
          <w:sz w:val="24"/>
          <w:lang w:val="en-US"/>
        </w:rPr>
        <w:t xml:space="preserve"> Hospital</w:t>
      </w:r>
      <w:r w:rsidR="0006146F">
        <w:rPr>
          <w:rFonts w:ascii="Times" w:hAnsi="Times"/>
          <w:sz w:val="24"/>
          <w:lang w:val="en-US"/>
        </w:rPr>
        <w:t>, ULB</w:t>
      </w:r>
      <w:r w:rsidRPr="003F5E08">
        <w:rPr>
          <w:sz w:val="24"/>
          <w:szCs w:val="24"/>
          <w:lang w:val="en-US"/>
        </w:rPr>
        <w:t xml:space="preserve"> and </w:t>
      </w:r>
      <w:r>
        <w:rPr>
          <w:sz w:val="24"/>
          <w:szCs w:val="24"/>
          <w:lang w:val="en-US"/>
        </w:rPr>
        <w:t>the group of Jean-Christophe Marine (VIB, KUL Leuven)</w:t>
      </w:r>
      <w:r>
        <w:rPr>
          <w:rFonts w:ascii="Times" w:hAnsi="Times"/>
          <w:sz w:val="24"/>
          <w:lang w:val="en-US"/>
        </w:rPr>
        <w:t xml:space="preserve">, they demonstrated that </w:t>
      </w:r>
      <w:r w:rsidR="002060F6">
        <w:rPr>
          <w:rFonts w:ascii="Times" w:hAnsi="Times"/>
          <w:sz w:val="24"/>
          <w:lang w:val="en-US"/>
        </w:rPr>
        <w:t xml:space="preserve">while </w:t>
      </w:r>
      <w:r>
        <w:rPr>
          <w:rFonts w:ascii="Times" w:hAnsi="Times"/>
          <w:sz w:val="24"/>
          <w:lang w:val="en-US"/>
        </w:rPr>
        <w:t xml:space="preserve">Twist1 </w:t>
      </w:r>
      <w:r w:rsidR="002060F6">
        <w:rPr>
          <w:rFonts w:ascii="Times" w:hAnsi="Times"/>
          <w:sz w:val="24"/>
          <w:lang w:val="en-US"/>
        </w:rPr>
        <w:t xml:space="preserve">is not expressed in the normal skin, </w:t>
      </w:r>
      <w:r w:rsidR="002060F6" w:rsidRPr="00897352">
        <w:rPr>
          <w:rFonts w:ascii="Times" w:hAnsi="Times"/>
          <w:sz w:val="24"/>
          <w:szCs w:val="24"/>
          <w:lang w:val="en-US"/>
        </w:rPr>
        <w:t xml:space="preserve">Twist1 </w:t>
      </w:r>
      <w:r w:rsidRPr="00897352">
        <w:rPr>
          <w:rFonts w:ascii="Times" w:hAnsi="Times"/>
          <w:sz w:val="24"/>
          <w:szCs w:val="24"/>
          <w:lang w:val="en-US"/>
        </w:rPr>
        <w:t xml:space="preserve">deletion prevents skin cancer </w:t>
      </w:r>
      <w:r w:rsidR="002060F6">
        <w:rPr>
          <w:rFonts w:ascii="Times" w:hAnsi="Times"/>
          <w:sz w:val="24"/>
          <w:szCs w:val="24"/>
          <w:lang w:val="en-US"/>
        </w:rPr>
        <w:t>formation</w:t>
      </w:r>
      <w:r w:rsidRPr="00897352">
        <w:rPr>
          <w:rFonts w:ascii="Times" w:hAnsi="Times"/>
          <w:sz w:val="24"/>
          <w:szCs w:val="24"/>
          <w:lang w:val="en-US"/>
        </w:rPr>
        <w:t xml:space="preserve"> demonstrating the essential role of Twist1 d</w:t>
      </w:r>
      <w:r w:rsidR="00897352" w:rsidRPr="00897352">
        <w:rPr>
          <w:rFonts w:ascii="Times" w:hAnsi="Times"/>
          <w:sz w:val="24"/>
          <w:szCs w:val="24"/>
          <w:lang w:val="en-US"/>
        </w:rPr>
        <w:t>uring tumor</w:t>
      </w:r>
      <w:bookmarkStart w:id="0" w:name="_GoBack"/>
      <w:bookmarkEnd w:id="0"/>
      <w:r w:rsidR="00897352" w:rsidRPr="00897352">
        <w:rPr>
          <w:rFonts w:ascii="Times" w:hAnsi="Times"/>
          <w:sz w:val="24"/>
          <w:szCs w:val="24"/>
          <w:lang w:val="en-US"/>
        </w:rPr>
        <w:t xml:space="preserve">igenesis. “It was really surprising to observe </w:t>
      </w:r>
      <w:r w:rsidR="002060F6">
        <w:rPr>
          <w:rFonts w:ascii="Times" w:hAnsi="Times"/>
          <w:sz w:val="24"/>
          <w:szCs w:val="24"/>
          <w:lang w:val="en-US"/>
        </w:rPr>
        <w:t>the essential role of Twist1 at the earliest step</w:t>
      </w:r>
      <w:r w:rsidR="002060F6" w:rsidRPr="00897352">
        <w:rPr>
          <w:rFonts w:ascii="Times" w:hAnsi="Times"/>
          <w:sz w:val="24"/>
          <w:szCs w:val="24"/>
          <w:lang w:val="en-US"/>
        </w:rPr>
        <w:t xml:space="preserve"> of tumor </w:t>
      </w:r>
      <w:r w:rsidR="002060F6">
        <w:rPr>
          <w:rFonts w:ascii="Times" w:hAnsi="Times"/>
          <w:sz w:val="24"/>
          <w:szCs w:val="24"/>
          <w:lang w:val="en-US"/>
        </w:rPr>
        <w:t>formation, as this gene was thought to stimulate tumor progression and metastasis</w:t>
      </w:r>
      <w:r w:rsidR="00897352" w:rsidRPr="00897352">
        <w:rPr>
          <w:rFonts w:ascii="Times" w:hAnsi="Times"/>
          <w:sz w:val="24"/>
          <w:szCs w:val="24"/>
          <w:lang w:val="en-US"/>
        </w:rPr>
        <w:t xml:space="preserve">” comments </w:t>
      </w:r>
      <w:r w:rsidR="00897352" w:rsidRPr="00081983">
        <w:rPr>
          <w:rFonts w:ascii="Times" w:hAnsi="Times"/>
          <w:b/>
          <w:sz w:val="24"/>
          <w:szCs w:val="24"/>
          <w:lang w:val="en-US"/>
        </w:rPr>
        <w:t>Benjamin Beck</w:t>
      </w:r>
      <w:r w:rsidR="00897352" w:rsidRPr="00897352">
        <w:rPr>
          <w:rFonts w:ascii="Times" w:hAnsi="Times"/>
          <w:sz w:val="24"/>
          <w:szCs w:val="24"/>
          <w:lang w:val="en-US"/>
        </w:rPr>
        <w:t>, the first author of this study</w:t>
      </w:r>
      <w:r w:rsidR="00897352">
        <w:rPr>
          <w:rFonts w:ascii="Times" w:hAnsi="Times"/>
          <w:sz w:val="24"/>
          <w:szCs w:val="24"/>
          <w:lang w:val="en-US"/>
        </w:rPr>
        <w:t>.</w:t>
      </w:r>
    </w:p>
    <w:p w14:paraId="5FCBAD11" w14:textId="77777777" w:rsidR="003F5E08" w:rsidRDefault="003F5E08" w:rsidP="003F5E08">
      <w:pPr>
        <w:ind w:firstLine="708"/>
        <w:jc w:val="both"/>
        <w:rPr>
          <w:rFonts w:ascii="Times" w:hAnsi="Times"/>
          <w:sz w:val="24"/>
          <w:lang w:val="en-US"/>
        </w:rPr>
      </w:pPr>
    </w:p>
    <w:p w14:paraId="6BC70D87" w14:textId="739E2642" w:rsidR="003F5E08" w:rsidRPr="00CA4EAA" w:rsidRDefault="003F5E08" w:rsidP="003F5E08">
      <w:pPr>
        <w:ind w:firstLine="708"/>
        <w:jc w:val="both"/>
        <w:rPr>
          <w:sz w:val="24"/>
          <w:lang w:val="en-GB"/>
        </w:rPr>
      </w:pPr>
      <w:r>
        <w:rPr>
          <w:rFonts w:ascii="Times" w:hAnsi="Times"/>
          <w:sz w:val="24"/>
          <w:lang w:val="en-US"/>
        </w:rPr>
        <w:t xml:space="preserve">Using </w:t>
      </w:r>
      <w:r w:rsidR="002060F6">
        <w:rPr>
          <w:rFonts w:ascii="Times" w:hAnsi="Times"/>
          <w:sz w:val="24"/>
          <w:lang w:val="en-US"/>
        </w:rPr>
        <w:t>genetic deletion of</w:t>
      </w:r>
      <w:r>
        <w:rPr>
          <w:rFonts w:ascii="Times" w:hAnsi="Times"/>
          <w:sz w:val="24"/>
          <w:lang w:val="en-US"/>
        </w:rPr>
        <w:t xml:space="preserve"> </w:t>
      </w:r>
      <w:r w:rsidR="002060F6">
        <w:rPr>
          <w:rFonts w:ascii="Times" w:hAnsi="Times"/>
          <w:sz w:val="24"/>
          <w:lang w:val="en-US"/>
        </w:rPr>
        <w:t>different copies of Twist1</w:t>
      </w:r>
      <w:r>
        <w:rPr>
          <w:rFonts w:ascii="Times" w:hAnsi="Times"/>
          <w:sz w:val="24"/>
          <w:lang w:val="en-US"/>
        </w:rPr>
        <w:t xml:space="preserve">, the authors </w:t>
      </w:r>
      <w:r w:rsidR="002060F6">
        <w:rPr>
          <w:rFonts w:ascii="Times" w:hAnsi="Times"/>
          <w:sz w:val="24"/>
          <w:lang w:val="en-US"/>
        </w:rPr>
        <w:t xml:space="preserve">demonstrate that different levels of Twist1 are necessary for tumor initiation and progression. Low level of Twist1 is required for the initiation of benign tumors, while higher level of Twist1 is </w:t>
      </w:r>
      <w:r w:rsidR="002060F6">
        <w:rPr>
          <w:rFonts w:ascii="Times" w:hAnsi="Times"/>
          <w:sz w:val="24"/>
          <w:lang w:val="en-US"/>
        </w:rPr>
        <w:lastRenderedPageBreak/>
        <w:t xml:space="preserve">necessary for tumor progression. They also demonstrate that </w:t>
      </w:r>
      <w:r>
        <w:rPr>
          <w:rFonts w:ascii="Times" w:hAnsi="Times"/>
          <w:sz w:val="24"/>
          <w:lang w:val="en-US"/>
        </w:rPr>
        <w:t>Twist1</w:t>
      </w:r>
      <w:r w:rsidRPr="00D710C6">
        <w:rPr>
          <w:rFonts w:ascii="Times" w:hAnsi="Times"/>
          <w:sz w:val="24"/>
          <w:lang w:val="en-US"/>
        </w:rPr>
        <w:t xml:space="preserve"> </w:t>
      </w:r>
      <w:r w:rsidR="002060F6">
        <w:rPr>
          <w:rFonts w:ascii="Times" w:hAnsi="Times"/>
          <w:sz w:val="24"/>
          <w:lang w:val="en-US"/>
        </w:rPr>
        <w:t xml:space="preserve">is essential for tumor maintenance and the regulation of cancer stem cell function. </w:t>
      </w:r>
      <w:r>
        <w:rPr>
          <w:rFonts w:ascii="Times" w:hAnsi="Times"/>
          <w:sz w:val="24"/>
          <w:lang w:val="en-US"/>
        </w:rPr>
        <w:t xml:space="preserve">The researchers also uncovered </w:t>
      </w:r>
      <w:r w:rsidR="002060F6">
        <w:rPr>
          <w:rFonts w:ascii="Times" w:hAnsi="Times"/>
          <w:sz w:val="24"/>
          <w:lang w:val="en-US"/>
        </w:rPr>
        <w:t>that the different functions of</w:t>
      </w:r>
      <w:r w:rsidRPr="00B10716">
        <w:rPr>
          <w:rFonts w:ascii="Times" w:hAnsi="Times"/>
          <w:sz w:val="24"/>
          <w:lang w:val="en-US"/>
        </w:rPr>
        <w:t xml:space="preserve"> </w:t>
      </w:r>
      <w:r w:rsidR="00CA4EAA">
        <w:rPr>
          <w:rFonts w:ascii="Times" w:hAnsi="Times"/>
          <w:sz w:val="24"/>
          <w:lang w:val="en-US"/>
        </w:rPr>
        <w:t>Twist1</w:t>
      </w:r>
      <w:r w:rsidRPr="00B10716">
        <w:rPr>
          <w:rFonts w:ascii="Times" w:hAnsi="Times"/>
          <w:sz w:val="24"/>
          <w:lang w:val="en-US"/>
        </w:rPr>
        <w:t xml:space="preserve"> </w:t>
      </w:r>
      <w:r w:rsidR="002060F6">
        <w:rPr>
          <w:rFonts w:ascii="Times" w:hAnsi="Times"/>
          <w:sz w:val="24"/>
          <w:lang w:val="en-US"/>
        </w:rPr>
        <w:t>are regulated by different molecular mechanisms, and identified a p53 independent role of Twist1 in regulating cancer stem cell functions.</w:t>
      </w:r>
    </w:p>
    <w:p w14:paraId="4E5EEB07" w14:textId="77777777" w:rsidR="003F5E08" w:rsidRPr="00CA4EAA" w:rsidRDefault="003F5E08" w:rsidP="003F5E08">
      <w:pPr>
        <w:ind w:firstLine="708"/>
        <w:jc w:val="both"/>
        <w:rPr>
          <w:sz w:val="24"/>
          <w:lang w:val="en-GB"/>
        </w:rPr>
      </w:pPr>
    </w:p>
    <w:p w14:paraId="2A6B5678" w14:textId="718BD841" w:rsidR="003F5E08" w:rsidRPr="0006146F" w:rsidRDefault="003F5E08" w:rsidP="0006146F">
      <w:pPr>
        <w:jc w:val="both"/>
        <w:rPr>
          <w:sz w:val="24"/>
          <w:szCs w:val="24"/>
          <w:lang w:val="en-US"/>
        </w:rPr>
      </w:pPr>
      <w:r w:rsidRPr="00CA4EAA">
        <w:rPr>
          <w:sz w:val="24"/>
        </w:rPr>
        <w:t xml:space="preserve">In conclusion, this work </w:t>
      </w:r>
      <w:r w:rsidR="00CA4EAA" w:rsidRPr="00CA4EAA">
        <w:rPr>
          <w:sz w:val="24"/>
          <w:szCs w:val="24"/>
          <w:lang w:val="en-US"/>
        </w:rPr>
        <w:t>show</w:t>
      </w:r>
      <w:r w:rsidR="00CA4EAA">
        <w:rPr>
          <w:sz w:val="24"/>
          <w:szCs w:val="24"/>
          <w:lang w:val="en-US"/>
        </w:rPr>
        <w:t>s</w:t>
      </w:r>
      <w:r w:rsidR="00CA4EAA" w:rsidRPr="00CA4EAA">
        <w:rPr>
          <w:sz w:val="24"/>
          <w:szCs w:val="24"/>
          <w:lang w:val="en-US"/>
        </w:rPr>
        <w:t xml:space="preserve"> that Twist1, a well-known regulator of </w:t>
      </w:r>
      <w:r w:rsidR="002060F6">
        <w:rPr>
          <w:sz w:val="24"/>
          <w:szCs w:val="24"/>
          <w:lang w:val="en-US"/>
        </w:rPr>
        <w:t>tumor progression</w:t>
      </w:r>
      <w:r w:rsidR="00CA4EAA" w:rsidRPr="00CA4EAA">
        <w:rPr>
          <w:sz w:val="24"/>
          <w:szCs w:val="24"/>
          <w:lang w:val="en-US"/>
        </w:rPr>
        <w:t xml:space="preserve">, is necessary for tumor initiation, </w:t>
      </w:r>
      <w:r w:rsidR="002060F6">
        <w:rPr>
          <w:sz w:val="24"/>
          <w:szCs w:val="24"/>
          <w:lang w:val="en-US"/>
        </w:rPr>
        <w:t>regulation of cancer stem cell</w:t>
      </w:r>
      <w:r w:rsidR="00CA4EAA" w:rsidRPr="00CA4EAA">
        <w:rPr>
          <w:sz w:val="24"/>
          <w:szCs w:val="24"/>
          <w:lang w:val="en-US"/>
        </w:rPr>
        <w:t xml:space="preserve"> </w:t>
      </w:r>
      <w:r w:rsidR="0006146F">
        <w:rPr>
          <w:sz w:val="24"/>
          <w:szCs w:val="24"/>
          <w:lang w:val="en-US"/>
        </w:rPr>
        <w:t xml:space="preserve">function </w:t>
      </w:r>
      <w:r w:rsidR="00CA4EAA" w:rsidRPr="00CA4EAA">
        <w:rPr>
          <w:sz w:val="24"/>
          <w:szCs w:val="24"/>
          <w:lang w:val="en-US"/>
        </w:rPr>
        <w:t>and malignant progression</w:t>
      </w:r>
      <w:r w:rsidR="0006146F">
        <w:rPr>
          <w:sz w:val="24"/>
          <w:szCs w:val="24"/>
          <w:lang w:val="en-US"/>
        </w:rPr>
        <w:t xml:space="preserve">. “It was really interesting to see </w:t>
      </w:r>
      <w:r w:rsidR="00CA4EAA" w:rsidRPr="00CA4EAA">
        <w:rPr>
          <w:sz w:val="24"/>
          <w:szCs w:val="24"/>
          <w:lang w:val="en-US"/>
        </w:rPr>
        <w:t xml:space="preserve">that different levels of Twist1 are required to carry out these </w:t>
      </w:r>
      <w:r w:rsidR="0006146F">
        <w:rPr>
          <w:sz w:val="24"/>
          <w:szCs w:val="24"/>
          <w:lang w:val="en-US"/>
        </w:rPr>
        <w:t>different tumor</w:t>
      </w:r>
      <w:r w:rsidR="00CA4EAA" w:rsidRPr="00CA4EAA">
        <w:rPr>
          <w:sz w:val="24"/>
          <w:szCs w:val="24"/>
          <w:lang w:val="en-US"/>
        </w:rPr>
        <w:t xml:space="preserve"> functions and </w:t>
      </w:r>
      <w:r w:rsidR="0006146F">
        <w:rPr>
          <w:sz w:val="24"/>
          <w:szCs w:val="24"/>
          <w:lang w:val="en-US"/>
        </w:rPr>
        <w:t>that these</w:t>
      </w:r>
      <w:r w:rsidR="002060F6">
        <w:rPr>
          <w:sz w:val="24"/>
          <w:szCs w:val="24"/>
          <w:lang w:val="en-US"/>
        </w:rPr>
        <w:t xml:space="preserve"> different</w:t>
      </w:r>
      <w:r w:rsidR="0006146F">
        <w:rPr>
          <w:sz w:val="24"/>
          <w:szCs w:val="24"/>
          <w:lang w:val="en-US"/>
        </w:rPr>
        <w:t xml:space="preserve"> Twist1</w:t>
      </w:r>
      <w:r w:rsidR="002060F6">
        <w:rPr>
          <w:sz w:val="24"/>
          <w:szCs w:val="24"/>
          <w:lang w:val="en-US"/>
        </w:rPr>
        <w:t xml:space="preserve"> function</w:t>
      </w:r>
      <w:r w:rsidR="0006146F">
        <w:rPr>
          <w:sz w:val="24"/>
          <w:szCs w:val="24"/>
          <w:lang w:val="en-US"/>
        </w:rPr>
        <w:t>s are regulated by different molecular pathways</w:t>
      </w:r>
      <w:r w:rsidR="00CA4EAA" w:rsidRPr="00CA4EAA">
        <w:rPr>
          <w:sz w:val="24"/>
          <w:szCs w:val="24"/>
          <w:lang w:val="en-US"/>
        </w:rPr>
        <w:t xml:space="preserve">.  </w:t>
      </w:r>
      <w:r w:rsidR="0006146F">
        <w:rPr>
          <w:sz w:val="24"/>
          <w:szCs w:val="24"/>
          <w:lang w:val="en-US"/>
        </w:rPr>
        <w:t>G</w:t>
      </w:r>
      <w:r w:rsidR="0006146F" w:rsidRPr="00897352">
        <w:rPr>
          <w:rFonts w:ascii="Times" w:hAnsi="Times"/>
          <w:sz w:val="24"/>
          <w:szCs w:val="24"/>
          <w:lang w:val="en-US"/>
        </w:rPr>
        <w:t xml:space="preserve">iven the diversity of cancers expressing Twist1, the identification of </w:t>
      </w:r>
      <w:r w:rsidR="0006146F">
        <w:rPr>
          <w:rFonts w:ascii="Times" w:hAnsi="Times"/>
          <w:sz w:val="24"/>
          <w:szCs w:val="24"/>
          <w:lang w:val="en-US"/>
        </w:rPr>
        <w:t xml:space="preserve">the different mechanisms controlled by Twist1 </w:t>
      </w:r>
      <w:r w:rsidR="0006146F" w:rsidRPr="00897352">
        <w:rPr>
          <w:rFonts w:ascii="Times" w:hAnsi="Times"/>
          <w:sz w:val="24"/>
          <w:szCs w:val="24"/>
          <w:lang w:val="en-US"/>
        </w:rPr>
        <w:t xml:space="preserve">are likely to be relevant for other cancers” comments </w:t>
      </w:r>
      <w:r w:rsidR="0006146F" w:rsidRPr="0006146F">
        <w:rPr>
          <w:rFonts w:ascii="Times" w:hAnsi="Times"/>
          <w:b/>
          <w:sz w:val="24"/>
          <w:szCs w:val="24"/>
          <w:lang w:val="en-US"/>
        </w:rPr>
        <w:t>Cédric Blanpain</w:t>
      </w:r>
      <w:r w:rsidR="0006146F" w:rsidRPr="00897352">
        <w:rPr>
          <w:rFonts w:ascii="Times" w:hAnsi="Times"/>
          <w:sz w:val="24"/>
          <w:szCs w:val="24"/>
          <w:lang w:val="en-US"/>
        </w:rPr>
        <w:t>, the last and corresponding author of this study.</w:t>
      </w:r>
      <w:r w:rsidR="0006146F">
        <w:rPr>
          <w:rFonts w:ascii="Times" w:hAnsi="Times"/>
          <w:sz w:val="24"/>
          <w:szCs w:val="24"/>
          <w:lang w:val="en-US"/>
        </w:rPr>
        <w:t xml:space="preserve"> </w:t>
      </w:r>
    </w:p>
    <w:p w14:paraId="72E0F4C9" w14:textId="77777777" w:rsidR="003F5E08" w:rsidRPr="00CA4EAA" w:rsidRDefault="003F5E08" w:rsidP="003F5E08">
      <w:pPr>
        <w:pStyle w:val="Acknowledgment"/>
        <w:autoSpaceDE w:val="0"/>
        <w:autoSpaceDN w:val="0"/>
        <w:adjustRightInd w:val="0"/>
        <w:spacing w:line="240" w:lineRule="auto"/>
        <w:ind w:firstLine="426"/>
        <w:jc w:val="both"/>
        <w:rPr>
          <w:sz w:val="24"/>
          <w:szCs w:val="24"/>
        </w:rPr>
      </w:pPr>
    </w:p>
    <w:p w14:paraId="303794D2" w14:textId="50B6692D" w:rsidR="003F5E08" w:rsidRDefault="003F5E08" w:rsidP="003F5E08">
      <w:pPr>
        <w:pStyle w:val="Acknowledgment"/>
        <w:autoSpaceDE w:val="0"/>
        <w:autoSpaceDN w:val="0"/>
        <w:adjustRightInd w:val="0"/>
        <w:spacing w:line="240" w:lineRule="auto"/>
        <w:ind w:firstLine="426"/>
        <w:jc w:val="both"/>
        <w:rPr>
          <w:rFonts w:ascii="Times" w:hAnsi="Times"/>
          <w:sz w:val="24"/>
          <w:szCs w:val="24"/>
        </w:rPr>
      </w:pPr>
      <w:proofErr w:type="gramStart"/>
      <w:r w:rsidRPr="00CA4EAA">
        <w:rPr>
          <w:sz w:val="24"/>
          <w:szCs w:val="24"/>
        </w:rPr>
        <w:t>This work was supported</w:t>
      </w:r>
      <w:r w:rsidRPr="00FB3A75">
        <w:rPr>
          <w:rFonts w:ascii="Times" w:hAnsi="Times"/>
          <w:sz w:val="24"/>
          <w:szCs w:val="24"/>
        </w:rPr>
        <w:t xml:space="preserve"> by the FNRS, </w:t>
      </w:r>
      <w:proofErr w:type="spellStart"/>
      <w:r w:rsidRPr="00FB3A75">
        <w:rPr>
          <w:rFonts w:ascii="Times" w:hAnsi="Times"/>
          <w:sz w:val="24"/>
          <w:szCs w:val="24"/>
        </w:rPr>
        <w:t>Fondation</w:t>
      </w:r>
      <w:proofErr w:type="spellEnd"/>
      <w:r w:rsidRPr="00FB3A75">
        <w:rPr>
          <w:rFonts w:ascii="Times" w:hAnsi="Times"/>
          <w:sz w:val="24"/>
          <w:szCs w:val="24"/>
        </w:rPr>
        <w:t xml:space="preserve"> </w:t>
      </w:r>
      <w:proofErr w:type="spellStart"/>
      <w:r w:rsidRPr="00FB3A75">
        <w:rPr>
          <w:rFonts w:ascii="Times" w:hAnsi="Times"/>
          <w:sz w:val="24"/>
          <w:szCs w:val="24"/>
        </w:rPr>
        <w:t>Contre</w:t>
      </w:r>
      <w:proofErr w:type="spellEnd"/>
      <w:r w:rsidRPr="00FB3A75">
        <w:rPr>
          <w:rFonts w:ascii="Times" w:hAnsi="Times"/>
          <w:sz w:val="24"/>
          <w:szCs w:val="24"/>
        </w:rPr>
        <w:t xml:space="preserve"> le C</w:t>
      </w:r>
      <w:r>
        <w:rPr>
          <w:rFonts w:ascii="Times" w:hAnsi="Times"/>
          <w:sz w:val="24"/>
          <w:szCs w:val="24"/>
        </w:rPr>
        <w:t xml:space="preserve">ancer, </w:t>
      </w:r>
      <w:r w:rsidR="007E0AB8">
        <w:rPr>
          <w:rFonts w:ascii="Times" w:hAnsi="Times"/>
          <w:sz w:val="24"/>
          <w:szCs w:val="24"/>
        </w:rPr>
        <w:t>Foundation</w:t>
      </w:r>
      <w:r>
        <w:rPr>
          <w:rFonts w:ascii="Times" w:hAnsi="Times"/>
          <w:sz w:val="24"/>
          <w:szCs w:val="24"/>
        </w:rPr>
        <w:t xml:space="preserve"> ULB, </w:t>
      </w:r>
      <w:r w:rsidR="007E0AB8" w:rsidRPr="00FB3A75">
        <w:rPr>
          <w:rFonts w:ascii="Times" w:hAnsi="Times"/>
          <w:sz w:val="24"/>
          <w:szCs w:val="24"/>
        </w:rPr>
        <w:t>ERC</w:t>
      </w:r>
      <w:r w:rsidR="007E0AB8">
        <w:rPr>
          <w:rFonts w:ascii="Times" w:hAnsi="Times"/>
          <w:sz w:val="24"/>
          <w:szCs w:val="24"/>
        </w:rPr>
        <w:t xml:space="preserve"> </w:t>
      </w:r>
      <w:r>
        <w:rPr>
          <w:rFonts w:ascii="Times" w:hAnsi="Times"/>
          <w:sz w:val="24"/>
          <w:szCs w:val="24"/>
        </w:rPr>
        <w:t xml:space="preserve">the </w:t>
      </w:r>
      <w:proofErr w:type="spellStart"/>
      <w:r>
        <w:rPr>
          <w:rFonts w:ascii="Times" w:hAnsi="Times"/>
          <w:sz w:val="24"/>
          <w:szCs w:val="24"/>
        </w:rPr>
        <w:t>F</w:t>
      </w:r>
      <w:r w:rsidRPr="00FB3A75">
        <w:rPr>
          <w:rFonts w:ascii="Times" w:hAnsi="Times"/>
          <w:sz w:val="24"/>
          <w:szCs w:val="24"/>
        </w:rPr>
        <w:t>ond</w:t>
      </w:r>
      <w:r>
        <w:rPr>
          <w:rFonts w:ascii="Times" w:hAnsi="Times"/>
          <w:sz w:val="24"/>
          <w:szCs w:val="24"/>
        </w:rPr>
        <w:t>s</w:t>
      </w:r>
      <w:proofErr w:type="spellEnd"/>
      <w:r w:rsidRPr="00FB3A75">
        <w:rPr>
          <w:rFonts w:ascii="Times" w:hAnsi="Times"/>
          <w:sz w:val="24"/>
          <w:szCs w:val="24"/>
        </w:rPr>
        <w:t xml:space="preserve"> Gaston </w:t>
      </w:r>
      <w:proofErr w:type="spellStart"/>
      <w:r w:rsidRPr="00FB3A75">
        <w:rPr>
          <w:rFonts w:ascii="Times" w:hAnsi="Times"/>
          <w:sz w:val="24"/>
          <w:szCs w:val="24"/>
        </w:rPr>
        <w:t>Ithier</w:t>
      </w:r>
      <w:proofErr w:type="spellEnd"/>
      <w:r>
        <w:rPr>
          <w:rFonts w:asciiTheme="minorHAnsi" w:eastAsiaTheme="minorEastAsia" w:hAnsiTheme="minorHAnsi" w:cstheme="minorBidi"/>
          <w:sz w:val="24"/>
          <w:szCs w:val="24"/>
          <w:lang w:val="en-US"/>
        </w:rPr>
        <w:t xml:space="preserve">, </w:t>
      </w:r>
      <w:r w:rsidR="0006146F">
        <w:rPr>
          <w:rFonts w:ascii="Times" w:hAnsi="Times"/>
          <w:sz w:val="24"/>
          <w:szCs w:val="24"/>
          <w:lang w:val="en-US"/>
        </w:rPr>
        <w:t>the Fond</w:t>
      </w:r>
      <w:r w:rsidR="007E0AB8">
        <w:rPr>
          <w:rFonts w:ascii="Times" w:hAnsi="Times"/>
          <w:sz w:val="24"/>
          <w:szCs w:val="24"/>
          <w:lang w:val="en-US"/>
        </w:rPr>
        <w:t xml:space="preserve"> Yvonne </w:t>
      </w:r>
      <w:proofErr w:type="spellStart"/>
      <w:r w:rsidR="007E0AB8">
        <w:rPr>
          <w:rFonts w:ascii="Times" w:hAnsi="Times"/>
          <w:sz w:val="24"/>
          <w:szCs w:val="24"/>
          <w:lang w:val="en-US"/>
        </w:rPr>
        <w:t>Boël</w:t>
      </w:r>
      <w:proofErr w:type="spellEnd"/>
      <w:r w:rsidR="007E0AB8">
        <w:rPr>
          <w:rFonts w:ascii="Times" w:hAnsi="Times"/>
          <w:sz w:val="24"/>
          <w:szCs w:val="24"/>
          <w:lang w:val="en-US"/>
        </w:rPr>
        <w:t xml:space="preserve">, </w:t>
      </w:r>
      <w:r w:rsidRPr="00F54ABD">
        <w:rPr>
          <w:rFonts w:ascii="Times" w:hAnsi="Times"/>
          <w:sz w:val="24"/>
          <w:szCs w:val="24"/>
          <w:lang w:val="en-US"/>
        </w:rPr>
        <w:t xml:space="preserve">the foundation Bettencourt </w:t>
      </w:r>
      <w:proofErr w:type="spellStart"/>
      <w:r w:rsidRPr="00F54ABD">
        <w:rPr>
          <w:rFonts w:ascii="Times" w:hAnsi="Times"/>
          <w:sz w:val="24"/>
          <w:szCs w:val="24"/>
          <w:lang w:val="en-US"/>
        </w:rPr>
        <w:t>Schueller</w:t>
      </w:r>
      <w:proofErr w:type="spellEnd"/>
      <w:r w:rsidR="0006146F">
        <w:rPr>
          <w:rFonts w:ascii="Times" w:hAnsi="Times"/>
          <w:sz w:val="24"/>
          <w:szCs w:val="24"/>
          <w:lang w:val="en-US"/>
        </w:rPr>
        <w:t xml:space="preserve">, </w:t>
      </w:r>
      <w:r w:rsidR="007E0AB8">
        <w:rPr>
          <w:rFonts w:ascii="Times" w:hAnsi="Times"/>
          <w:sz w:val="24"/>
          <w:szCs w:val="24"/>
          <w:lang w:val="en-US"/>
        </w:rPr>
        <w:t xml:space="preserve">and the foundation </w:t>
      </w:r>
      <w:proofErr w:type="spellStart"/>
      <w:r w:rsidR="0006146F">
        <w:rPr>
          <w:rFonts w:ascii="Times" w:hAnsi="Times"/>
          <w:sz w:val="24"/>
          <w:szCs w:val="24"/>
          <w:lang w:val="en-US"/>
        </w:rPr>
        <w:t>Baillet-Latour</w:t>
      </w:r>
      <w:proofErr w:type="spellEnd"/>
      <w:proofErr w:type="gramEnd"/>
      <w:r>
        <w:rPr>
          <w:rFonts w:ascii="Times" w:hAnsi="Times"/>
          <w:sz w:val="24"/>
          <w:szCs w:val="24"/>
          <w:lang w:val="en-US"/>
        </w:rPr>
        <w:t>.</w:t>
      </w:r>
      <w:r w:rsidRPr="00FB3A75">
        <w:rPr>
          <w:rFonts w:ascii="Times" w:hAnsi="Times"/>
          <w:sz w:val="24"/>
          <w:szCs w:val="24"/>
        </w:rPr>
        <w:t xml:space="preserve"> Cédric Blanpa</w:t>
      </w:r>
      <w:r w:rsidR="007E0AB8">
        <w:rPr>
          <w:rFonts w:ascii="Times" w:hAnsi="Times"/>
          <w:sz w:val="24"/>
          <w:szCs w:val="24"/>
        </w:rPr>
        <w:t>in is an investigator of WELBIO.</w:t>
      </w:r>
      <w:r w:rsidR="007E0AB8">
        <w:rPr>
          <w:rFonts w:ascii="Times" w:hAnsi="Times"/>
          <w:sz w:val="24"/>
          <w:szCs w:val="24"/>
        </w:rPr>
        <w:br/>
      </w:r>
    </w:p>
    <w:p w14:paraId="5F5511B5" w14:textId="77777777" w:rsidR="003F5E08" w:rsidRPr="00B424F8" w:rsidRDefault="003F5E08" w:rsidP="003F5E08">
      <w:pPr>
        <w:jc w:val="both"/>
        <w:rPr>
          <w:rFonts w:ascii="Times" w:hAnsi="Times"/>
          <w:sz w:val="24"/>
          <w:szCs w:val="22"/>
          <w:lang w:val="en-US"/>
        </w:rPr>
      </w:pPr>
      <w:r w:rsidRPr="00F54ABD">
        <w:rPr>
          <w:rFonts w:ascii="Times" w:hAnsi="Times"/>
          <w:sz w:val="24"/>
          <w:szCs w:val="22"/>
          <w:lang w:val="en-US"/>
        </w:rPr>
        <w:t>Journalists sh</w:t>
      </w:r>
      <w:r>
        <w:rPr>
          <w:rFonts w:ascii="Times" w:hAnsi="Times"/>
          <w:sz w:val="24"/>
          <w:szCs w:val="22"/>
          <w:lang w:val="en-US"/>
        </w:rPr>
        <w:t>ould seek to credit</w:t>
      </w:r>
      <w:r w:rsidRPr="00F54ABD">
        <w:rPr>
          <w:rFonts w:ascii="Times" w:hAnsi="Times"/>
          <w:sz w:val="24"/>
          <w:szCs w:val="22"/>
          <w:lang w:val="en-US"/>
        </w:rPr>
        <w:t xml:space="preserve"> </w:t>
      </w:r>
      <w:r>
        <w:rPr>
          <w:rFonts w:ascii="Times" w:hAnsi="Times"/>
          <w:b/>
          <w:i/>
          <w:iCs/>
          <w:sz w:val="24"/>
          <w:szCs w:val="22"/>
          <w:u w:val="single"/>
          <w:lang w:val="en-US"/>
        </w:rPr>
        <w:t>Cell Stem Cell</w:t>
      </w:r>
      <w:r w:rsidRPr="00F54ABD">
        <w:rPr>
          <w:rFonts w:ascii="Times" w:hAnsi="Times"/>
          <w:sz w:val="24"/>
          <w:szCs w:val="22"/>
          <w:lang w:val="en-US"/>
        </w:rPr>
        <w:t xml:space="preserve"> as the source of </w:t>
      </w:r>
      <w:r>
        <w:rPr>
          <w:rFonts w:ascii="Times" w:hAnsi="Times"/>
          <w:sz w:val="24"/>
          <w:szCs w:val="22"/>
          <w:lang w:val="en-US"/>
        </w:rPr>
        <w:t>the</w:t>
      </w:r>
      <w:r w:rsidRPr="00F54ABD">
        <w:rPr>
          <w:rFonts w:ascii="Times" w:hAnsi="Times"/>
          <w:sz w:val="24"/>
          <w:szCs w:val="22"/>
          <w:lang w:val="en-US"/>
        </w:rPr>
        <w:t xml:space="preserve"> covered</w:t>
      </w:r>
      <w:r>
        <w:rPr>
          <w:rFonts w:ascii="Times" w:hAnsi="Times"/>
          <w:sz w:val="24"/>
          <w:szCs w:val="22"/>
          <w:lang w:val="en-US"/>
        </w:rPr>
        <w:t xml:space="preserve"> story.</w:t>
      </w:r>
    </w:p>
    <w:p w14:paraId="5D95294A" w14:textId="77777777" w:rsidR="003F5E08" w:rsidRDefault="003F5E08" w:rsidP="003F5E08">
      <w:pPr>
        <w:jc w:val="both"/>
        <w:rPr>
          <w:rFonts w:ascii="Times" w:hAnsi="Times"/>
          <w:sz w:val="24"/>
          <w:lang w:val="en-GB"/>
        </w:rPr>
      </w:pPr>
    </w:p>
    <w:p w14:paraId="3E5DE23C" w14:textId="366EF8F3" w:rsidR="003F5E08" w:rsidRPr="000C0EFF" w:rsidRDefault="00377A1F" w:rsidP="000C0EFF">
      <w:pPr>
        <w:jc w:val="both"/>
        <w:rPr>
          <w:sz w:val="24"/>
          <w:szCs w:val="24"/>
        </w:rPr>
      </w:pPr>
      <w:r w:rsidRPr="00D20C0F">
        <w:rPr>
          <w:bCs/>
          <w:sz w:val="24"/>
          <w:szCs w:val="24"/>
          <w:lang w:val="en-US"/>
        </w:rPr>
        <w:t xml:space="preserve">Benjamin Beck, </w:t>
      </w:r>
      <w:proofErr w:type="spellStart"/>
      <w:r w:rsidRPr="00D20C0F">
        <w:rPr>
          <w:bCs/>
          <w:sz w:val="24"/>
          <w:szCs w:val="24"/>
          <w:lang w:val="en-US"/>
        </w:rPr>
        <w:t>Gaëlle</w:t>
      </w:r>
      <w:proofErr w:type="spellEnd"/>
      <w:r w:rsidRPr="00D20C0F">
        <w:rPr>
          <w:bCs/>
          <w:sz w:val="24"/>
          <w:szCs w:val="24"/>
          <w:lang w:val="en-US"/>
        </w:rPr>
        <w:t xml:space="preserve"> </w:t>
      </w:r>
      <w:proofErr w:type="spellStart"/>
      <w:r w:rsidRPr="00D20C0F">
        <w:rPr>
          <w:bCs/>
          <w:sz w:val="24"/>
          <w:szCs w:val="24"/>
          <w:lang w:val="en-US"/>
        </w:rPr>
        <w:t>Lapouge</w:t>
      </w:r>
      <w:proofErr w:type="spellEnd"/>
      <w:r w:rsidRPr="00D20C0F">
        <w:rPr>
          <w:bCs/>
          <w:sz w:val="24"/>
          <w:szCs w:val="24"/>
          <w:lang w:val="en-US"/>
        </w:rPr>
        <w:t xml:space="preserve">, Sandrine </w:t>
      </w:r>
      <w:proofErr w:type="spellStart"/>
      <w:r w:rsidRPr="00D20C0F">
        <w:rPr>
          <w:bCs/>
          <w:sz w:val="24"/>
          <w:szCs w:val="24"/>
          <w:lang w:val="en-US"/>
        </w:rPr>
        <w:t>Rorive</w:t>
      </w:r>
      <w:proofErr w:type="spellEnd"/>
      <w:r w:rsidRPr="00D20C0F">
        <w:rPr>
          <w:bCs/>
          <w:sz w:val="24"/>
          <w:szCs w:val="24"/>
          <w:lang w:val="en-US"/>
        </w:rPr>
        <w:t xml:space="preserve">, Benjamin </w:t>
      </w:r>
      <w:proofErr w:type="spellStart"/>
      <w:r w:rsidRPr="00D20C0F">
        <w:rPr>
          <w:bCs/>
          <w:sz w:val="24"/>
          <w:szCs w:val="24"/>
          <w:lang w:val="en-US"/>
        </w:rPr>
        <w:t>Drogat</w:t>
      </w:r>
      <w:proofErr w:type="spellEnd"/>
      <w:r w:rsidRPr="00D20C0F">
        <w:rPr>
          <w:bCs/>
          <w:sz w:val="24"/>
          <w:szCs w:val="24"/>
          <w:lang w:val="en-US"/>
        </w:rPr>
        <w:t>, Kylie</w:t>
      </w:r>
      <w:r w:rsidRPr="00D20C0F">
        <w:rPr>
          <w:bCs/>
          <w:lang w:val="en-US"/>
        </w:rPr>
        <w:t xml:space="preserve"> </w:t>
      </w:r>
      <w:proofErr w:type="spellStart"/>
      <w:r w:rsidRPr="00D20C0F">
        <w:rPr>
          <w:bCs/>
          <w:sz w:val="24"/>
          <w:szCs w:val="24"/>
          <w:lang w:val="en-US"/>
        </w:rPr>
        <w:t>Desaedelaere</w:t>
      </w:r>
      <w:proofErr w:type="spellEnd"/>
      <w:r w:rsidRPr="00D20C0F">
        <w:rPr>
          <w:bCs/>
          <w:sz w:val="24"/>
          <w:szCs w:val="24"/>
          <w:lang w:val="en-US"/>
        </w:rPr>
        <w:t xml:space="preserve">, Stephanie </w:t>
      </w:r>
      <w:proofErr w:type="spellStart"/>
      <w:r w:rsidRPr="00D20C0F">
        <w:rPr>
          <w:bCs/>
          <w:sz w:val="24"/>
          <w:szCs w:val="24"/>
          <w:lang w:val="en-US"/>
        </w:rPr>
        <w:t>Delafaille</w:t>
      </w:r>
      <w:proofErr w:type="spellEnd"/>
      <w:r w:rsidRPr="00D20C0F">
        <w:rPr>
          <w:bCs/>
          <w:sz w:val="24"/>
          <w:szCs w:val="24"/>
          <w:lang w:val="en-US"/>
        </w:rPr>
        <w:t xml:space="preserve">, Christine Dubois, Isabelle Salmon, Karen </w:t>
      </w:r>
      <w:proofErr w:type="spellStart"/>
      <w:r w:rsidRPr="00D20C0F">
        <w:rPr>
          <w:bCs/>
          <w:sz w:val="24"/>
          <w:szCs w:val="24"/>
          <w:lang w:val="en-US"/>
        </w:rPr>
        <w:t>Willekens</w:t>
      </w:r>
      <w:proofErr w:type="spellEnd"/>
      <w:r w:rsidRPr="00D20C0F">
        <w:rPr>
          <w:bCs/>
          <w:sz w:val="24"/>
          <w:szCs w:val="24"/>
          <w:lang w:val="en-US"/>
        </w:rPr>
        <w:t>,</w:t>
      </w:r>
      <w:r w:rsidRPr="00D20C0F">
        <w:rPr>
          <w:bCs/>
          <w:lang w:val="en-US"/>
        </w:rPr>
        <w:t xml:space="preserve"> </w:t>
      </w:r>
      <w:r w:rsidRPr="00D20C0F">
        <w:rPr>
          <w:bCs/>
          <w:sz w:val="24"/>
          <w:szCs w:val="24"/>
          <w:lang w:val="en-US"/>
        </w:rPr>
        <w:t>Jean-Christophe Marine, and Cédric Blanpain</w:t>
      </w:r>
      <w:r w:rsidR="003F5E08">
        <w:rPr>
          <w:rFonts w:ascii="Times" w:hAnsi="Times"/>
          <w:sz w:val="24"/>
          <w:lang w:val="en-GB"/>
        </w:rPr>
        <w:t xml:space="preserve">. </w:t>
      </w:r>
      <w:proofErr w:type="gramStart"/>
      <w:r w:rsidR="003F5E08" w:rsidRPr="00F54ABD">
        <w:rPr>
          <w:rFonts w:ascii="Times" w:hAnsi="Times"/>
          <w:sz w:val="24"/>
          <w:lang w:val="en-GB"/>
        </w:rPr>
        <w:softHyphen/>
      </w:r>
      <w:r w:rsidR="000C0EFF" w:rsidRPr="000C0EFF">
        <w:rPr>
          <w:color w:val="1A1A1A"/>
          <w:sz w:val="24"/>
          <w:szCs w:val="24"/>
          <w:lang w:val="en-US"/>
        </w:rPr>
        <w:t xml:space="preserve"> </w:t>
      </w:r>
      <w:r w:rsidR="000C0EFF" w:rsidRPr="0032606C">
        <w:rPr>
          <w:color w:val="1A1A1A"/>
          <w:sz w:val="24"/>
          <w:szCs w:val="24"/>
          <w:lang w:val="en-US"/>
        </w:rPr>
        <w:t>Different Levels of Twist1 Regulate Skin Tumor Initiation, Stemness and Progression</w:t>
      </w:r>
      <w:r w:rsidR="003F5E08">
        <w:rPr>
          <w:rFonts w:ascii="Times" w:hAnsi="Times"/>
          <w:sz w:val="24"/>
          <w:lang w:val="en-GB"/>
        </w:rPr>
        <w:t>.</w:t>
      </w:r>
      <w:proofErr w:type="gramEnd"/>
      <w:r w:rsidR="003F5E08">
        <w:rPr>
          <w:rFonts w:ascii="Times" w:hAnsi="Times"/>
          <w:sz w:val="24"/>
          <w:lang w:val="en-GB"/>
        </w:rPr>
        <w:t xml:space="preserve"> </w:t>
      </w:r>
      <w:r>
        <w:rPr>
          <w:rFonts w:ascii="Times" w:hAnsi="Times"/>
          <w:sz w:val="24"/>
          <w:lang w:val="en-GB"/>
        </w:rPr>
        <w:t>Cell Stem Cell</w:t>
      </w:r>
      <w:r w:rsidR="003F5E08">
        <w:rPr>
          <w:rFonts w:ascii="Times" w:hAnsi="Times"/>
          <w:sz w:val="24"/>
          <w:lang w:val="en-GB"/>
        </w:rPr>
        <w:t xml:space="preserve"> 2014, </w:t>
      </w:r>
      <w:r w:rsidR="007733BA" w:rsidRPr="00C65108">
        <w:rPr>
          <w:sz w:val="24"/>
          <w:szCs w:val="24"/>
          <w:lang w:val="en-US"/>
        </w:rPr>
        <w:t>http://dx.doi.org/10.1016/j.stem.2014.12.002</w:t>
      </w:r>
    </w:p>
    <w:p w14:paraId="32BCF648" w14:textId="77777777" w:rsidR="003F5E08" w:rsidRDefault="003F5E08" w:rsidP="003F5E08">
      <w:pPr>
        <w:jc w:val="both"/>
        <w:rPr>
          <w:rFonts w:ascii="Times" w:hAnsi="Times"/>
          <w:sz w:val="24"/>
          <w:szCs w:val="22"/>
          <w:lang w:val="en-GB"/>
        </w:rPr>
      </w:pPr>
    </w:p>
    <w:p w14:paraId="164103DF" w14:textId="77777777" w:rsidR="003F5E08" w:rsidRPr="00FB3A75" w:rsidRDefault="003F5E08" w:rsidP="003F5E08">
      <w:pPr>
        <w:jc w:val="both"/>
        <w:rPr>
          <w:rFonts w:ascii="Times" w:hAnsi="Times"/>
          <w:b/>
          <w:sz w:val="24"/>
          <w:lang w:val="en-GB"/>
        </w:rPr>
      </w:pPr>
      <w:r w:rsidRPr="00FB3A75">
        <w:rPr>
          <w:rFonts w:ascii="Times" w:hAnsi="Times"/>
          <w:b/>
          <w:sz w:val="24"/>
          <w:lang w:val="en-GB"/>
        </w:rPr>
        <w:t>Press Contacts:</w:t>
      </w:r>
    </w:p>
    <w:p w14:paraId="573E4213" w14:textId="77777777" w:rsidR="003F5E08" w:rsidRPr="00FB3A75" w:rsidRDefault="003F5E08" w:rsidP="003F5E08">
      <w:pPr>
        <w:jc w:val="both"/>
        <w:rPr>
          <w:rFonts w:ascii="Times" w:hAnsi="Times"/>
          <w:sz w:val="24"/>
          <w:lang w:val="en-GB"/>
        </w:rPr>
      </w:pPr>
    </w:p>
    <w:p w14:paraId="0A79B85C" w14:textId="77777777" w:rsidR="003F5E08" w:rsidRPr="00B35041" w:rsidRDefault="003F5E08" w:rsidP="003F5E08">
      <w:pPr>
        <w:widowControl w:val="0"/>
        <w:autoSpaceDE w:val="0"/>
        <w:autoSpaceDN w:val="0"/>
        <w:adjustRightInd w:val="0"/>
        <w:rPr>
          <w:rFonts w:eastAsia="Cambria"/>
          <w:sz w:val="24"/>
          <w:szCs w:val="24"/>
          <w:lang w:val="en-GB"/>
        </w:rPr>
      </w:pPr>
      <w:r w:rsidRPr="00B35041">
        <w:rPr>
          <w:rFonts w:eastAsia="Cambria"/>
          <w:sz w:val="24"/>
          <w:szCs w:val="24"/>
          <w:lang w:val="en-GB"/>
        </w:rPr>
        <w:t>Cédric Blanpain, MD, PhD</w:t>
      </w:r>
    </w:p>
    <w:p w14:paraId="7AA252A6" w14:textId="77777777" w:rsidR="003F5E08" w:rsidRPr="00B35041" w:rsidRDefault="003F5E08" w:rsidP="003F5E08">
      <w:pPr>
        <w:widowControl w:val="0"/>
        <w:autoSpaceDE w:val="0"/>
        <w:autoSpaceDN w:val="0"/>
        <w:adjustRightInd w:val="0"/>
        <w:rPr>
          <w:rFonts w:eastAsia="Cambria"/>
          <w:sz w:val="24"/>
          <w:szCs w:val="24"/>
          <w:lang w:val="en-GB"/>
        </w:rPr>
      </w:pPr>
      <w:r w:rsidRPr="00B35041">
        <w:rPr>
          <w:rFonts w:eastAsia="Cambria"/>
          <w:sz w:val="24"/>
          <w:szCs w:val="24"/>
          <w:lang w:val="en-GB"/>
        </w:rPr>
        <w:t>WELBIO, Interdisciplinary Research Institute (IRIBHM)</w:t>
      </w:r>
    </w:p>
    <w:p w14:paraId="4049911B" w14:textId="77777777" w:rsidR="003F5E08" w:rsidRPr="00B35041" w:rsidRDefault="003F5E08" w:rsidP="003F5E08">
      <w:pPr>
        <w:widowControl w:val="0"/>
        <w:autoSpaceDE w:val="0"/>
        <w:autoSpaceDN w:val="0"/>
        <w:adjustRightInd w:val="0"/>
        <w:rPr>
          <w:rFonts w:eastAsia="Cambria"/>
          <w:sz w:val="24"/>
          <w:szCs w:val="24"/>
        </w:rPr>
      </w:pPr>
      <w:r w:rsidRPr="00B35041">
        <w:rPr>
          <w:rFonts w:eastAsia="Cambria"/>
          <w:sz w:val="24"/>
          <w:szCs w:val="24"/>
        </w:rPr>
        <w:t>Université Libre de Bruxelles (ULB)</w:t>
      </w:r>
    </w:p>
    <w:p w14:paraId="61509ABD" w14:textId="77777777" w:rsidR="003F5E08" w:rsidRPr="00B35041" w:rsidRDefault="003F5E08" w:rsidP="003F5E08">
      <w:pPr>
        <w:widowControl w:val="0"/>
        <w:autoSpaceDE w:val="0"/>
        <w:autoSpaceDN w:val="0"/>
        <w:adjustRightInd w:val="0"/>
        <w:rPr>
          <w:rFonts w:eastAsia="Cambria"/>
          <w:sz w:val="24"/>
          <w:szCs w:val="24"/>
        </w:rPr>
      </w:pPr>
      <w:r w:rsidRPr="00B35041">
        <w:rPr>
          <w:rFonts w:eastAsia="Cambria"/>
          <w:sz w:val="24"/>
          <w:szCs w:val="24"/>
        </w:rPr>
        <w:t>808, route de Lennik,  BatC, C6-130</w:t>
      </w:r>
    </w:p>
    <w:p w14:paraId="6C4D2E02" w14:textId="77777777" w:rsidR="003F5E08" w:rsidRPr="00B35041" w:rsidRDefault="003F5E08" w:rsidP="003F5E08">
      <w:pPr>
        <w:widowControl w:val="0"/>
        <w:autoSpaceDE w:val="0"/>
        <w:autoSpaceDN w:val="0"/>
        <w:adjustRightInd w:val="0"/>
        <w:rPr>
          <w:rFonts w:eastAsia="Cambria"/>
          <w:sz w:val="24"/>
          <w:szCs w:val="24"/>
        </w:rPr>
      </w:pPr>
      <w:r w:rsidRPr="00B35041">
        <w:rPr>
          <w:rFonts w:eastAsia="Cambria"/>
          <w:sz w:val="24"/>
          <w:szCs w:val="24"/>
        </w:rPr>
        <w:t>1070 Bruxelles, Belgium</w:t>
      </w:r>
    </w:p>
    <w:p w14:paraId="67EAEB66" w14:textId="77777777" w:rsidR="003F5E08" w:rsidRPr="00B35041" w:rsidRDefault="003F5E08" w:rsidP="003F5E08">
      <w:pPr>
        <w:widowControl w:val="0"/>
        <w:autoSpaceDE w:val="0"/>
        <w:autoSpaceDN w:val="0"/>
        <w:adjustRightInd w:val="0"/>
        <w:rPr>
          <w:rFonts w:eastAsia="Cambria"/>
          <w:sz w:val="24"/>
          <w:szCs w:val="24"/>
          <w:lang w:val="fr-FR"/>
        </w:rPr>
      </w:pPr>
      <w:r w:rsidRPr="00B35041">
        <w:rPr>
          <w:rFonts w:eastAsia="Cambria"/>
          <w:sz w:val="24"/>
          <w:szCs w:val="24"/>
          <w:lang w:val="fr-FR"/>
        </w:rPr>
        <w:t>Tel: +32-2-555 4175</w:t>
      </w:r>
    </w:p>
    <w:p w14:paraId="3A559ED1" w14:textId="77777777" w:rsidR="003F5E08" w:rsidRPr="00B35041" w:rsidRDefault="003F5E08" w:rsidP="003F5E08">
      <w:pPr>
        <w:widowControl w:val="0"/>
        <w:autoSpaceDE w:val="0"/>
        <w:autoSpaceDN w:val="0"/>
        <w:adjustRightInd w:val="0"/>
        <w:rPr>
          <w:rFonts w:eastAsia="Cambria"/>
          <w:sz w:val="24"/>
          <w:szCs w:val="24"/>
        </w:rPr>
      </w:pPr>
      <w:r w:rsidRPr="00B35041">
        <w:rPr>
          <w:rFonts w:eastAsia="Cambria"/>
          <w:sz w:val="24"/>
          <w:szCs w:val="24"/>
        </w:rPr>
        <w:t xml:space="preserve">Email: </w:t>
      </w:r>
      <w:hyperlink r:id="rId6" w:history="1">
        <w:r w:rsidRPr="00B35041">
          <w:rPr>
            <w:rStyle w:val="Hyperlink"/>
            <w:rFonts w:eastAsia="Cambria"/>
            <w:sz w:val="24"/>
            <w:szCs w:val="24"/>
          </w:rPr>
          <w:t>Cedric.Blanpain@ulb.ac.be</w:t>
        </w:r>
      </w:hyperlink>
    </w:p>
    <w:p w14:paraId="01BA8DF3" w14:textId="77777777" w:rsidR="003F5E08" w:rsidRPr="00B35041" w:rsidRDefault="003F5E08" w:rsidP="003F5E08">
      <w:pPr>
        <w:widowControl w:val="0"/>
        <w:autoSpaceDE w:val="0"/>
        <w:autoSpaceDN w:val="0"/>
        <w:adjustRightInd w:val="0"/>
        <w:rPr>
          <w:rFonts w:eastAsia="Cambria"/>
          <w:sz w:val="24"/>
          <w:szCs w:val="24"/>
        </w:rPr>
      </w:pPr>
      <w:r w:rsidRPr="00B35041">
        <w:rPr>
          <w:rFonts w:eastAsia="Cambria"/>
          <w:sz w:val="24"/>
          <w:szCs w:val="24"/>
        </w:rPr>
        <w:t>Lab Website: </w:t>
      </w:r>
      <w:hyperlink r:id="rId7" w:history="1">
        <w:r w:rsidRPr="00B35041">
          <w:rPr>
            <w:rStyle w:val="Hyperlink"/>
            <w:rFonts w:eastAsia="Cambria"/>
            <w:sz w:val="24"/>
            <w:szCs w:val="24"/>
          </w:rPr>
          <w:t>http://blanpainlab.ulb.ac.be/index.htm</w:t>
        </w:r>
      </w:hyperlink>
      <w:r w:rsidRPr="00B35041">
        <w:rPr>
          <w:rFonts w:eastAsia="Cambria"/>
          <w:sz w:val="24"/>
          <w:szCs w:val="24"/>
        </w:rPr>
        <w:t xml:space="preserve"> </w:t>
      </w:r>
    </w:p>
    <w:p w14:paraId="6CE44478" w14:textId="77777777" w:rsidR="003F5E08" w:rsidRPr="00B35041" w:rsidRDefault="003F5E08" w:rsidP="003F5E08">
      <w:pPr>
        <w:widowControl w:val="0"/>
        <w:autoSpaceDE w:val="0"/>
        <w:autoSpaceDN w:val="0"/>
        <w:adjustRightInd w:val="0"/>
        <w:rPr>
          <w:rFonts w:eastAsia="Cambria"/>
          <w:sz w:val="24"/>
          <w:szCs w:val="24"/>
          <w:lang w:val="fr-FR"/>
        </w:rPr>
      </w:pPr>
      <w:r w:rsidRPr="00B35041">
        <w:rPr>
          <w:rFonts w:eastAsia="Cambria"/>
          <w:sz w:val="24"/>
          <w:szCs w:val="24"/>
        </w:rPr>
        <w:t>PA Nathalie Moguet: </w:t>
      </w:r>
      <w:hyperlink r:id="rId8" w:history="1">
        <w:r w:rsidRPr="00B35041">
          <w:rPr>
            <w:rFonts w:eastAsia="Cambria"/>
            <w:color w:val="386EFF"/>
            <w:sz w:val="24"/>
            <w:szCs w:val="24"/>
            <w:u w:val="single" w:color="386EFF"/>
          </w:rPr>
          <w:t>nmoguet@ulb.ac.be</w:t>
        </w:r>
      </w:hyperlink>
      <w:r w:rsidRPr="00B35041">
        <w:rPr>
          <w:rFonts w:eastAsia="Cambria"/>
          <w:sz w:val="24"/>
          <w:szCs w:val="24"/>
          <w:lang w:val="fr-FR"/>
        </w:rPr>
        <w:t xml:space="preserve"> </w:t>
      </w:r>
    </w:p>
    <w:p w14:paraId="0C239B59" w14:textId="77777777" w:rsidR="003F5E08" w:rsidRPr="00B35041" w:rsidRDefault="003F5E08" w:rsidP="003F5E08">
      <w:pPr>
        <w:widowControl w:val="0"/>
        <w:autoSpaceDE w:val="0"/>
        <w:autoSpaceDN w:val="0"/>
        <w:adjustRightInd w:val="0"/>
        <w:rPr>
          <w:rFonts w:eastAsia="Cambria"/>
          <w:sz w:val="24"/>
          <w:szCs w:val="24"/>
          <w:lang w:val="fr-FR"/>
        </w:rPr>
      </w:pPr>
      <w:r w:rsidRPr="00B35041">
        <w:rPr>
          <w:rFonts w:eastAsia="Cambria"/>
          <w:sz w:val="24"/>
          <w:szCs w:val="24"/>
          <w:lang w:val="fr-FR"/>
        </w:rPr>
        <w:t>Tel : +32-2-555 4135</w:t>
      </w:r>
    </w:p>
    <w:p w14:paraId="4D0B512A" w14:textId="77777777" w:rsidR="00E75E32" w:rsidRDefault="00E75E32"/>
    <w:sectPr w:rsidR="00E75E32" w:rsidSect="003F5E0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08"/>
    <w:rsid w:val="0006146F"/>
    <w:rsid w:val="00081983"/>
    <w:rsid w:val="000C0EFF"/>
    <w:rsid w:val="0019496A"/>
    <w:rsid w:val="002060F6"/>
    <w:rsid w:val="0027229C"/>
    <w:rsid w:val="00377A1F"/>
    <w:rsid w:val="003F5E08"/>
    <w:rsid w:val="007733BA"/>
    <w:rsid w:val="007D27DE"/>
    <w:rsid w:val="007E0AB8"/>
    <w:rsid w:val="0086310F"/>
    <w:rsid w:val="00897352"/>
    <w:rsid w:val="009D042C"/>
    <w:rsid w:val="00CA4EAA"/>
    <w:rsid w:val="00E75E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D4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08"/>
    <w:rPr>
      <w:rFonts w:ascii="Times New Roman" w:eastAsia="Times New Roman" w:hAnsi="Times New Roman" w:cs="Times New Roman"/>
      <w:sz w:val="20"/>
      <w:szCs w:val="20"/>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E08"/>
    <w:pPr>
      <w:tabs>
        <w:tab w:val="center" w:pos="4536"/>
        <w:tab w:val="right" w:pos="9072"/>
      </w:tabs>
    </w:pPr>
    <w:rPr>
      <w:rFonts w:ascii="Cambria" w:eastAsia="Cambria" w:hAnsi="Cambria"/>
      <w:sz w:val="24"/>
      <w:szCs w:val="24"/>
      <w:lang w:val="fr-FR" w:eastAsia="en-US"/>
    </w:rPr>
  </w:style>
  <w:style w:type="character" w:customStyle="1" w:styleId="HeaderChar">
    <w:name w:val="Header Char"/>
    <w:basedOn w:val="DefaultParagraphFont"/>
    <w:link w:val="Header"/>
    <w:rsid w:val="003F5E08"/>
    <w:rPr>
      <w:rFonts w:ascii="Cambria" w:eastAsia="Cambria" w:hAnsi="Cambria" w:cs="Times New Roman"/>
    </w:rPr>
  </w:style>
  <w:style w:type="paragraph" w:customStyle="1" w:styleId="HeaderAdresse">
    <w:name w:val="HeaderAdresse"/>
    <w:basedOn w:val="Header"/>
    <w:rsid w:val="003F5E08"/>
    <w:pPr>
      <w:jc w:val="both"/>
    </w:pPr>
    <w:rPr>
      <w:rFonts w:ascii="Arial" w:eastAsia="Times New Roman" w:hAnsi="Arial" w:cs="Arial"/>
      <w:color w:val="003399"/>
      <w:sz w:val="20"/>
      <w:szCs w:val="20"/>
      <w:lang w:eastAsia="fr-FR"/>
    </w:rPr>
  </w:style>
  <w:style w:type="paragraph" w:customStyle="1" w:styleId="Acknowledgment">
    <w:name w:val="Acknowledgment"/>
    <w:basedOn w:val="Normal"/>
    <w:rsid w:val="003F5E08"/>
    <w:pPr>
      <w:spacing w:before="120" w:line="360" w:lineRule="auto"/>
    </w:pPr>
    <w:rPr>
      <w:lang w:val="en-GB" w:eastAsia="en-US"/>
    </w:rPr>
  </w:style>
  <w:style w:type="character" w:styleId="Hyperlink">
    <w:name w:val="Hyperlink"/>
    <w:basedOn w:val="DefaultParagraphFont"/>
    <w:uiPriority w:val="99"/>
    <w:unhideWhenUsed/>
    <w:rsid w:val="003F5E08"/>
    <w:rPr>
      <w:color w:val="0000FF"/>
      <w:u w:val="single"/>
    </w:rPr>
  </w:style>
  <w:style w:type="character" w:styleId="Strong">
    <w:name w:val="Strong"/>
    <w:basedOn w:val="DefaultParagraphFont"/>
    <w:uiPriority w:val="22"/>
    <w:rsid w:val="003F5E08"/>
    <w:rPr>
      <w:b/>
    </w:rPr>
  </w:style>
  <w:style w:type="paragraph" w:customStyle="1" w:styleId="bodyindent">
    <w:name w:val="bodyindent"/>
    <w:rsid w:val="003F5E08"/>
    <w:pPr>
      <w:spacing w:line="240" w:lineRule="exact"/>
      <w:ind w:firstLine="230"/>
      <w:jc w:val="both"/>
    </w:pPr>
    <w:rPr>
      <w:rFonts w:ascii="Minion Pro" w:eastAsia="Times New Roman" w:hAnsi="Minion Pro" w:cs="Times New Roman"/>
      <w:sz w:val="22"/>
      <w:szCs w:val="20"/>
      <w:lang w:val="en-GB"/>
    </w:rPr>
  </w:style>
  <w:style w:type="paragraph" w:styleId="BalloonText">
    <w:name w:val="Balloon Text"/>
    <w:basedOn w:val="Normal"/>
    <w:link w:val="BalloonTextChar"/>
    <w:uiPriority w:val="99"/>
    <w:semiHidden/>
    <w:unhideWhenUsed/>
    <w:rsid w:val="003F5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E08"/>
    <w:rPr>
      <w:rFonts w:ascii="Lucida Grande" w:eastAsia="Times New Roman" w:hAnsi="Lucida Grande" w:cs="Lucida Grande"/>
      <w:sz w:val="18"/>
      <w:szCs w:val="18"/>
      <w:lang w:val="fr-B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08"/>
    <w:rPr>
      <w:rFonts w:ascii="Times New Roman" w:eastAsia="Times New Roman" w:hAnsi="Times New Roman" w:cs="Times New Roman"/>
      <w:sz w:val="20"/>
      <w:szCs w:val="20"/>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E08"/>
    <w:pPr>
      <w:tabs>
        <w:tab w:val="center" w:pos="4536"/>
        <w:tab w:val="right" w:pos="9072"/>
      </w:tabs>
    </w:pPr>
    <w:rPr>
      <w:rFonts w:ascii="Cambria" w:eastAsia="Cambria" w:hAnsi="Cambria"/>
      <w:sz w:val="24"/>
      <w:szCs w:val="24"/>
      <w:lang w:val="fr-FR" w:eastAsia="en-US"/>
    </w:rPr>
  </w:style>
  <w:style w:type="character" w:customStyle="1" w:styleId="HeaderChar">
    <w:name w:val="Header Char"/>
    <w:basedOn w:val="DefaultParagraphFont"/>
    <w:link w:val="Header"/>
    <w:rsid w:val="003F5E08"/>
    <w:rPr>
      <w:rFonts w:ascii="Cambria" w:eastAsia="Cambria" w:hAnsi="Cambria" w:cs="Times New Roman"/>
    </w:rPr>
  </w:style>
  <w:style w:type="paragraph" w:customStyle="1" w:styleId="HeaderAdresse">
    <w:name w:val="HeaderAdresse"/>
    <w:basedOn w:val="Header"/>
    <w:rsid w:val="003F5E08"/>
    <w:pPr>
      <w:jc w:val="both"/>
    </w:pPr>
    <w:rPr>
      <w:rFonts w:ascii="Arial" w:eastAsia="Times New Roman" w:hAnsi="Arial" w:cs="Arial"/>
      <w:color w:val="003399"/>
      <w:sz w:val="20"/>
      <w:szCs w:val="20"/>
      <w:lang w:eastAsia="fr-FR"/>
    </w:rPr>
  </w:style>
  <w:style w:type="paragraph" w:customStyle="1" w:styleId="Acknowledgment">
    <w:name w:val="Acknowledgment"/>
    <w:basedOn w:val="Normal"/>
    <w:rsid w:val="003F5E08"/>
    <w:pPr>
      <w:spacing w:before="120" w:line="360" w:lineRule="auto"/>
    </w:pPr>
    <w:rPr>
      <w:lang w:val="en-GB" w:eastAsia="en-US"/>
    </w:rPr>
  </w:style>
  <w:style w:type="character" w:styleId="Hyperlink">
    <w:name w:val="Hyperlink"/>
    <w:basedOn w:val="DefaultParagraphFont"/>
    <w:uiPriority w:val="99"/>
    <w:unhideWhenUsed/>
    <w:rsid w:val="003F5E08"/>
    <w:rPr>
      <w:color w:val="0000FF"/>
      <w:u w:val="single"/>
    </w:rPr>
  </w:style>
  <w:style w:type="character" w:styleId="Strong">
    <w:name w:val="Strong"/>
    <w:basedOn w:val="DefaultParagraphFont"/>
    <w:uiPriority w:val="22"/>
    <w:rsid w:val="003F5E08"/>
    <w:rPr>
      <w:b/>
    </w:rPr>
  </w:style>
  <w:style w:type="paragraph" w:customStyle="1" w:styleId="bodyindent">
    <w:name w:val="bodyindent"/>
    <w:rsid w:val="003F5E08"/>
    <w:pPr>
      <w:spacing w:line="240" w:lineRule="exact"/>
      <w:ind w:firstLine="230"/>
      <w:jc w:val="both"/>
    </w:pPr>
    <w:rPr>
      <w:rFonts w:ascii="Minion Pro" w:eastAsia="Times New Roman" w:hAnsi="Minion Pro" w:cs="Times New Roman"/>
      <w:sz w:val="22"/>
      <w:szCs w:val="20"/>
      <w:lang w:val="en-GB"/>
    </w:rPr>
  </w:style>
  <w:style w:type="paragraph" w:styleId="BalloonText">
    <w:name w:val="Balloon Text"/>
    <w:basedOn w:val="Normal"/>
    <w:link w:val="BalloonTextChar"/>
    <w:uiPriority w:val="99"/>
    <w:semiHidden/>
    <w:unhideWhenUsed/>
    <w:rsid w:val="003F5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E08"/>
    <w:rPr>
      <w:rFonts w:ascii="Lucida Grande" w:eastAsia="Times New Roman" w:hAnsi="Lucida Grande" w:cs="Lucida Grande"/>
      <w:sz w:val="18"/>
      <w:szCs w:val="1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edric.Blanpain@ulb.ac.be" TargetMode="External"/><Relationship Id="rId7" Type="http://schemas.openxmlformats.org/officeDocument/2006/relationships/hyperlink" Target="http://blanpainlab.ulb.ac.be/index.htm" TargetMode="External"/><Relationship Id="rId8" Type="http://schemas.openxmlformats.org/officeDocument/2006/relationships/hyperlink" Target="mailto:nmoguet@ulb.ac.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700</Words>
  <Characters>3996</Characters>
  <Application>Microsoft Macintosh Word</Application>
  <DocSecurity>0</DocSecurity>
  <Lines>33</Lines>
  <Paragraphs>9</Paragraphs>
  <ScaleCrop>false</ScaleCrop>
  <Company>ULB</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deleporte</dc:creator>
  <cp:keywords/>
  <dc:description/>
  <cp:lastModifiedBy>Cédric Blanpain 2004</cp:lastModifiedBy>
  <cp:revision>9</cp:revision>
  <dcterms:created xsi:type="dcterms:W3CDTF">2014-12-20T11:26:00Z</dcterms:created>
  <dcterms:modified xsi:type="dcterms:W3CDTF">2014-12-30T15:13:00Z</dcterms:modified>
</cp:coreProperties>
</file>